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Merriweather" w:cs="Merriweather" w:eastAsia="Merriweather" w:hAnsi="Merriweather"/>
          <w:b w:val="1"/>
          <w:sz w:val="16"/>
          <w:szCs w:val="16"/>
        </w:rPr>
      </w:pPr>
      <w:bookmarkStart w:colFirst="0" w:colLast="0" w:name="_heading=h.gjdgxs" w:id="0"/>
      <w:bookmarkEnd w:id="0"/>
      <w:r w:rsidDel="00000000" w:rsidR="00000000" w:rsidRPr="00000000">
        <w:rPr>
          <w:rFonts w:ascii="Merriweather" w:cs="Merriweather" w:eastAsia="Merriweather" w:hAnsi="Merriweather"/>
          <w:b w:val="1"/>
          <w:sz w:val="16"/>
          <w:szCs w:val="16"/>
          <w:rtl w:val="0"/>
        </w:rPr>
        <w:t xml:space="preserve">Izvedbeni plan nastave (</w:t>
      </w:r>
      <w:r w:rsidDel="00000000" w:rsidR="00000000" w:rsidRPr="00000000">
        <w:rPr>
          <w:rFonts w:ascii="Merriweather" w:cs="Merriweather" w:eastAsia="Merriweather" w:hAnsi="Merriweather"/>
          <w:b w:val="1"/>
          <w:i w:val="1"/>
          <w:sz w:val="16"/>
          <w:szCs w:val="16"/>
          <w:rtl w:val="0"/>
        </w:rPr>
        <w:t xml:space="preserve">syllabus</w:t>
      </w:r>
      <w:r w:rsidDel="00000000" w:rsidR="00000000" w:rsidRPr="00000000">
        <w:rPr>
          <w:rFonts w:ascii="Merriweather" w:cs="Merriweather" w:eastAsia="Merriweather" w:hAnsi="Merriweather"/>
          <w:sz w:val="16"/>
          <w:szCs w:val="16"/>
          <w:vertAlign w:val="superscript"/>
        </w:rPr>
        <w:footnoteReference w:customMarkFollows="0" w:id="0"/>
      </w:r>
      <w:r w:rsidDel="00000000" w:rsidR="00000000" w:rsidRPr="00000000">
        <w:rPr>
          <w:rFonts w:ascii="Merriweather" w:cs="Merriweather" w:eastAsia="Merriweather" w:hAnsi="Merriweather"/>
          <w:b w:val="1"/>
          <w:sz w:val="16"/>
          <w:szCs w:val="16"/>
          <w:rtl w:val="0"/>
        </w:rPr>
        <w:t xml:space="preserve">)</w:t>
      </w:r>
    </w:p>
    <w:tbl>
      <w:tblPr>
        <w:tblStyle w:val="Table1"/>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2"/>
        <w:gridCol w:w="413"/>
        <w:gridCol w:w="416"/>
        <w:gridCol w:w="237"/>
        <w:gridCol w:w="179"/>
        <w:gridCol w:w="138"/>
        <w:gridCol w:w="42"/>
        <w:gridCol w:w="70"/>
        <w:gridCol w:w="165"/>
        <w:gridCol w:w="69"/>
        <w:gridCol w:w="351"/>
        <w:gridCol w:w="55"/>
        <w:gridCol w:w="361"/>
        <w:gridCol w:w="292"/>
        <w:gridCol w:w="54"/>
        <w:gridCol w:w="151"/>
        <w:gridCol w:w="211"/>
        <w:gridCol w:w="56"/>
        <w:gridCol w:w="433"/>
        <w:gridCol w:w="249"/>
        <w:gridCol w:w="331"/>
        <w:gridCol w:w="217"/>
        <w:gridCol w:w="477"/>
        <w:gridCol w:w="208"/>
        <w:gridCol w:w="21"/>
        <w:gridCol w:w="146"/>
        <w:gridCol w:w="52"/>
        <w:gridCol w:w="280"/>
        <w:gridCol w:w="80"/>
        <w:gridCol w:w="200"/>
        <w:gridCol w:w="33"/>
        <w:gridCol w:w="316"/>
        <w:gridCol w:w="80"/>
        <w:gridCol w:w="1103"/>
        <w:tblGridChange w:id="0">
          <w:tblGrid>
            <w:gridCol w:w="1802"/>
            <w:gridCol w:w="413"/>
            <w:gridCol w:w="416"/>
            <w:gridCol w:w="237"/>
            <w:gridCol w:w="179"/>
            <w:gridCol w:w="138"/>
            <w:gridCol w:w="42"/>
            <w:gridCol w:w="70"/>
            <w:gridCol w:w="165"/>
            <w:gridCol w:w="69"/>
            <w:gridCol w:w="351"/>
            <w:gridCol w:w="55"/>
            <w:gridCol w:w="361"/>
            <w:gridCol w:w="292"/>
            <w:gridCol w:w="54"/>
            <w:gridCol w:w="151"/>
            <w:gridCol w:w="211"/>
            <w:gridCol w:w="56"/>
            <w:gridCol w:w="433"/>
            <w:gridCol w:w="249"/>
            <w:gridCol w:w="331"/>
            <w:gridCol w:w="217"/>
            <w:gridCol w:w="477"/>
            <w:gridCol w:w="208"/>
            <w:gridCol w:w="21"/>
            <w:gridCol w:w="146"/>
            <w:gridCol w:w="52"/>
            <w:gridCol w:w="280"/>
            <w:gridCol w:w="80"/>
            <w:gridCol w:w="200"/>
            <w:gridCol w:w="33"/>
            <w:gridCol w:w="316"/>
            <w:gridCol w:w="80"/>
            <w:gridCol w:w="1103"/>
          </w:tblGrid>
        </w:tblGridChange>
      </w:tblGrid>
      <w:tr>
        <w:trPr>
          <w:cantSplit w:val="0"/>
          <w:tblHeader w:val="0"/>
        </w:trPr>
        <w:tc>
          <w:tcPr>
            <w:shd w:fill="f2f2f2" w:val="clear"/>
            <w:vAlign w:val="center"/>
          </w:tcPr>
          <w:p w:rsidR="00000000" w:rsidDel="00000000" w:rsidP="00000000" w:rsidRDefault="00000000" w:rsidRPr="00000000" w14:paraId="00000002">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Sastavnica</w:t>
            </w:r>
          </w:p>
        </w:tc>
        <w:tc>
          <w:tcPr>
            <w:gridSpan w:val="24"/>
            <w:vAlign w:val="center"/>
          </w:tcPr>
          <w:p w:rsidR="00000000" w:rsidDel="00000000" w:rsidP="00000000" w:rsidRDefault="00000000" w:rsidRPr="00000000" w14:paraId="00000003">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Pomorski odjel</w:t>
            </w:r>
          </w:p>
        </w:tc>
        <w:tc>
          <w:tcPr>
            <w:gridSpan w:val="5"/>
            <w:shd w:fill="f2f2f2" w:val="clear"/>
          </w:tcPr>
          <w:p w:rsidR="00000000" w:rsidDel="00000000" w:rsidP="00000000" w:rsidRDefault="00000000" w:rsidRPr="00000000" w14:paraId="0000001B">
            <w:pPr>
              <w:spacing w:after="20" w:before="20" w:lineRule="auto"/>
              <w:jc w:val="center"/>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akad. god.</w:t>
            </w:r>
          </w:p>
        </w:tc>
        <w:tc>
          <w:tcPr>
            <w:gridSpan w:val="4"/>
            <w:vAlign w:val="center"/>
          </w:tcPr>
          <w:p w:rsidR="00000000" w:rsidDel="00000000" w:rsidP="00000000" w:rsidRDefault="00000000" w:rsidRPr="00000000" w14:paraId="00000020">
            <w:pPr>
              <w:spacing w:after="20" w:before="20" w:lineRule="auto"/>
              <w:jc w:val="center"/>
              <w:rPr>
                <w:rFonts w:ascii="Merriweather" w:cs="Merriweather" w:eastAsia="Merriweather" w:hAnsi="Merriweather"/>
                <w:sz w:val="18"/>
                <w:szCs w:val="18"/>
              </w:rPr>
            </w:pPr>
            <w:r w:rsidDel="00000000" w:rsidR="00000000" w:rsidRPr="00000000">
              <w:rPr>
                <w:rFonts w:ascii="Merriweather" w:cs="Merriweather" w:eastAsia="Merriweather" w:hAnsi="Merriweather"/>
                <w:sz w:val="18"/>
                <w:szCs w:val="18"/>
                <w:rtl w:val="0"/>
              </w:rPr>
              <w:t xml:space="preserve">2023./2024.</w:t>
            </w:r>
          </w:p>
        </w:tc>
      </w:tr>
      <w:tr>
        <w:trPr>
          <w:cantSplit w:val="0"/>
          <w:trHeight w:val="178" w:hRule="atLeast"/>
          <w:tblHeader w:val="0"/>
        </w:trPr>
        <w:tc>
          <w:tcPr>
            <w:shd w:fill="f2f2f2" w:val="clear"/>
          </w:tcPr>
          <w:p w:rsidR="00000000" w:rsidDel="00000000" w:rsidP="00000000" w:rsidRDefault="00000000" w:rsidRPr="00000000" w14:paraId="00000024">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Naziv kolegija</w:t>
            </w:r>
          </w:p>
        </w:tc>
        <w:tc>
          <w:tcPr>
            <w:gridSpan w:val="24"/>
            <w:vAlign w:val="center"/>
          </w:tcPr>
          <w:p w:rsidR="00000000" w:rsidDel="00000000" w:rsidP="00000000" w:rsidRDefault="00000000" w:rsidRPr="00000000" w14:paraId="00000025">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Pomorska medicina</w:t>
            </w:r>
          </w:p>
        </w:tc>
        <w:tc>
          <w:tcPr>
            <w:gridSpan w:val="5"/>
            <w:shd w:fill="f2f2f2" w:val="clear"/>
          </w:tcPr>
          <w:p w:rsidR="00000000" w:rsidDel="00000000" w:rsidP="00000000" w:rsidRDefault="00000000" w:rsidRPr="00000000" w14:paraId="0000003D">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ECTS</w:t>
            </w:r>
          </w:p>
        </w:tc>
        <w:tc>
          <w:tcPr>
            <w:gridSpan w:val="4"/>
          </w:tcPr>
          <w:p w:rsidR="00000000" w:rsidDel="00000000" w:rsidP="00000000" w:rsidRDefault="00000000" w:rsidRPr="00000000" w14:paraId="00000042">
            <w:pPr>
              <w:spacing w:after="20" w:before="20" w:lineRule="auto"/>
              <w:jc w:val="center"/>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4</w:t>
            </w:r>
          </w:p>
        </w:tc>
      </w:tr>
      <w:tr>
        <w:trPr>
          <w:cantSplit w:val="0"/>
          <w:tblHeader w:val="0"/>
        </w:trPr>
        <w:tc>
          <w:tcPr>
            <w:shd w:fill="f2f2f2" w:val="clear"/>
          </w:tcPr>
          <w:p w:rsidR="00000000" w:rsidDel="00000000" w:rsidP="00000000" w:rsidRDefault="00000000" w:rsidRPr="00000000" w14:paraId="00000046">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Naziv studija</w:t>
            </w:r>
          </w:p>
        </w:tc>
        <w:tc>
          <w:tcPr>
            <w:gridSpan w:val="33"/>
            <w:shd w:fill="ffffff" w:val="clear"/>
            <w:vAlign w:val="center"/>
          </w:tcPr>
          <w:p w:rsidR="00000000" w:rsidDel="00000000" w:rsidP="00000000" w:rsidRDefault="00000000" w:rsidRPr="00000000" w14:paraId="00000047">
            <w:pPr>
              <w:spacing w:after="20" w:before="20" w:lineRule="auto"/>
              <w:rPr>
                <w:rFonts w:ascii="Merriweather" w:cs="Merriweather" w:eastAsia="Merriweather" w:hAnsi="Merriweather"/>
                <w:b w:val="1"/>
                <w:sz w:val="18"/>
                <w:szCs w:val="18"/>
              </w:rPr>
            </w:pPr>
            <w:r w:rsidDel="00000000" w:rsidR="00000000" w:rsidRPr="00000000">
              <w:rPr>
                <w:rFonts w:ascii="Merriweather" w:cs="Merriweather" w:eastAsia="Merriweather" w:hAnsi="Merriweather"/>
                <w:b w:val="1"/>
                <w:sz w:val="18"/>
                <w:szCs w:val="18"/>
                <w:rtl w:val="0"/>
              </w:rPr>
              <w:t xml:space="preserve">Preddiplomski studij Brodostrojarstvo i tehnologija pomorskog prometa</w:t>
            </w:r>
          </w:p>
        </w:tc>
      </w:tr>
      <w:tr>
        <w:trPr>
          <w:cantSplit w:val="0"/>
          <w:tblHeader w:val="0"/>
        </w:trPr>
        <w:tc>
          <w:tcPr>
            <w:shd w:fill="f2f2f2" w:val="clear"/>
            <w:vAlign w:val="center"/>
          </w:tcPr>
          <w:p w:rsidR="00000000" w:rsidDel="00000000" w:rsidP="00000000" w:rsidRDefault="00000000" w:rsidRPr="00000000" w14:paraId="00000068">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Razina studija</w:t>
            </w:r>
          </w:p>
        </w:tc>
        <w:tc>
          <w:tcPr>
            <w:gridSpan w:val="9"/>
          </w:tcPr>
          <w:p w:rsidR="00000000" w:rsidDel="00000000" w:rsidP="00000000" w:rsidRDefault="00000000" w:rsidRPr="00000000" w14:paraId="00000069">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highlight w:val="black"/>
                <w:rtl w:val="0"/>
              </w:rPr>
              <w:t xml:space="preserve">☐</w:t>
            </w:r>
            <w:r w:rsidDel="00000000" w:rsidR="00000000" w:rsidRPr="00000000">
              <w:rPr>
                <w:rFonts w:ascii="Merriweather" w:cs="Merriweather" w:eastAsia="Merriweather" w:hAnsi="Merriweather"/>
                <w:sz w:val="16"/>
                <w:szCs w:val="16"/>
                <w:highlight w:val="black"/>
                <w:rtl w:val="0"/>
              </w:rPr>
              <w:t xml:space="preserve"> </w:t>
            </w:r>
            <w:r w:rsidDel="00000000" w:rsidR="00000000" w:rsidRPr="00000000">
              <w:rPr>
                <w:rFonts w:ascii="Merriweather" w:cs="Merriweather" w:eastAsia="Merriweather" w:hAnsi="Merriweather"/>
                <w:sz w:val="16"/>
                <w:szCs w:val="16"/>
                <w:u w:val="single"/>
                <w:rtl w:val="0"/>
              </w:rPr>
              <w:t xml:space="preserve">preddiplomski</w:t>
            </w:r>
            <w:r w:rsidDel="00000000" w:rsidR="00000000" w:rsidRPr="00000000">
              <w:rPr>
                <w:rFonts w:ascii="Merriweather" w:cs="Merriweather" w:eastAsia="Merriweather" w:hAnsi="Merriweather"/>
                <w:sz w:val="16"/>
                <w:szCs w:val="16"/>
                <w:rtl w:val="0"/>
              </w:rPr>
              <w:t xml:space="preserve"> </w:t>
            </w:r>
          </w:p>
        </w:tc>
        <w:tc>
          <w:tcPr>
            <w:gridSpan w:val="8"/>
          </w:tcPr>
          <w:p w:rsidR="00000000" w:rsidDel="00000000" w:rsidP="00000000" w:rsidRDefault="00000000" w:rsidRPr="00000000" w14:paraId="00000072">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diplomski</w:t>
            </w:r>
          </w:p>
        </w:tc>
        <w:tc>
          <w:tcPr>
            <w:gridSpan w:val="7"/>
          </w:tcPr>
          <w:p w:rsidR="00000000" w:rsidDel="00000000" w:rsidP="00000000" w:rsidRDefault="00000000" w:rsidRPr="00000000" w14:paraId="0000007A">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integrirani</w:t>
            </w:r>
          </w:p>
        </w:tc>
        <w:tc>
          <w:tcPr>
            <w:gridSpan w:val="9"/>
            <w:shd w:fill="ffffff" w:val="clear"/>
          </w:tcPr>
          <w:p w:rsidR="00000000" w:rsidDel="00000000" w:rsidP="00000000" w:rsidRDefault="00000000" w:rsidRPr="00000000" w14:paraId="00000081">
            <w:pPr>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poslijediplomski</w:t>
            </w:r>
          </w:p>
        </w:tc>
      </w:tr>
      <w:tr>
        <w:trPr>
          <w:cantSplit w:val="0"/>
          <w:tblHeader w:val="0"/>
        </w:trPr>
        <w:tc>
          <w:tcPr>
            <w:shd w:fill="f2f2f2" w:val="clear"/>
            <w:vAlign w:val="center"/>
          </w:tcPr>
          <w:p w:rsidR="00000000" w:rsidDel="00000000" w:rsidP="00000000" w:rsidRDefault="00000000" w:rsidRPr="00000000" w14:paraId="0000008A">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Godina studija</w:t>
            </w:r>
          </w:p>
        </w:tc>
        <w:tc>
          <w:tcPr>
            <w:gridSpan w:val="7"/>
            <w:shd w:fill="ffffff" w:val="clear"/>
            <w:vAlign w:val="center"/>
          </w:tcPr>
          <w:p w:rsidR="00000000" w:rsidDel="00000000" w:rsidP="00000000" w:rsidRDefault="00000000" w:rsidRPr="00000000" w14:paraId="0000008B">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1.</w:t>
            </w:r>
          </w:p>
        </w:tc>
        <w:tc>
          <w:tcPr>
            <w:gridSpan w:val="8"/>
            <w:shd w:fill="ffffff" w:val="clear"/>
            <w:vAlign w:val="center"/>
          </w:tcPr>
          <w:p w:rsidR="00000000" w:rsidDel="00000000" w:rsidP="00000000" w:rsidRDefault="00000000" w:rsidRPr="00000000" w14:paraId="00000092">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2.</w:t>
            </w:r>
          </w:p>
        </w:tc>
        <w:tc>
          <w:tcPr>
            <w:gridSpan w:val="6"/>
            <w:shd w:fill="ffffff" w:val="clear"/>
            <w:vAlign w:val="center"/>
          </w:tcPr>
          <w:p w:rsidR="00000000" w:rsidDel="00000000" w:rsidP="00000000" w:rsidRDefault="00000000" w:rsidRPr="00000000" w14:paraId="0000009A">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highlight w:val="black"/>
                <w:rtl w:val="0"/>
              </w:rPr>
              <w:t xml:space="preserve">☐</w:t>
            </w:r>
            <w:r w:rsidDel="00000000" w:rsidR="00000000" w:rsidRPr="00000000">
              <w:rPr>
                <w:rFonts w:ascii="Merriweather" w:cs="Merriweather" w:eastAsia="Merriweather" w:hAnsi="Merriweather"/>
                <w:sz w:val="16"/>
                <w:szCs w:val="16"/>
                <w:highlight w:val="black"/>
                <w:rtl w:val="0"/>
              </w:rPr>
              <w:t xml:space="preserve"> </w:t>
            </w:r>
            <w:r w:rsidDel="00000000" w:rsidR="00000000" w:rsidRPr="00000000">
              <w:rPr>
                <w:rFonts w:ascii="Merriweather" w:cs="Merriweather" w:eastAsia="Merriweather" w:hAnsi="Merriweather"/>
                <w:sz w:val="16"/>
                <w:szCs w:val="16"/>
                <w:u w:val="single"/>
                <w:rtl w:val="0"/>
              </w:rPr>
              <w:t xml:space="preserve">3.</w:t>
            </w:r>
            <w:r w:rsidDel="00000000" w:rsidR="00000000" w:rsidRPr="00000000">
              <w:rPr>
                <w:rtl w:val="0"/>
              </w:rPr>
            </w:r>
          </w:p>
        </w:tc>
        <w:tc>
          <w:tcPr>
            <w:gridSpan w:val="9"/>
            <w:shd w:fill="ffffff" w:val="clear"/>
            <w:vAlign w:val="center"/>
          </w:tcPr>
          <w:p w:rsidR="00000000" w:rsidDel="00000000" w:rsidP="00000000" w:rsidRDefault="00000000" w:rsidRPr="00000000" w14:paraId="000000A0">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4.</w:t>
            </w:r>
          </w:p>
        </w:tc>
        <w:tc>
          <w:tcPr>
            <w:gridSpan w:val="3"/>
            <w:shd w:fill="ffffff" w:val="clear"/>
            <w:vAlign w:val="center"/>
          </w:tcPr>
          <w:p w:rsidR="00000000" w:rsidDel="00000000" w:rsidP="00000000" w:rsidRDefault="00000000" w:rsidRPr="00000000" w14:paraId="000000A9">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5.</w:t>
            </w:r>
          </w:p>
        </w:tc>
      </w:tr>
      <w:tr>
        <w:trPr>
          <w:cantSplit w:val="0"/>
          <w:tblHeader w:val="0"/>
        </w:trPr>
        <w:tc>
          <w:tcPr>
            <w:shd w:fill="f2f2f2" w:val="clear"/>
            <w:vAlign w:val="center"/>
          </w:tcPr>
          <w:p w:rsidR="00000000" w:rsidDel="00000000" w:rsidP="00000000" w:rsidRDefault="00000000" w:rsidRPr="00000000" w14:paraId="000000AC">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Semestar</w:t>
            </w:r>
          </w:p>
        </w:tc>
        <w:tc>
          <w:tcPr>
            <w:gridSpan w:val="3"/>
          </w:tcPr>
          <w:p w:rsidR="00000000" w:rsidDel="00000000" w:rsidP="00000000" w:rsidRDefault="00000000" w:rsidRPr="00000000" w14:paraId="000000AD">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highlight w:val="black"/>
                <w:rtl w:val="0"/>
              </w:rPr>
              <w:t xml:space="preserve">☐</w:t>
            </w:r>
            <w:r w:rsidDel="00000000" w:rsidR="00000000" w:rsidRPr="00000000">
              <w:rPr>
                <w:rFonts w:ascii="Merriweather" w:cs="Merriweather" w:eastAsia="Merriweather" w:hAnsi="Merriweather"/>
                <w:sz w:val="16"/>
                <w:szCs w:val="16"/>
                <w:highlight w:val="black"/>
                <w:rtl w:val="0"/>
              </w:rPr>
              <w:t xml:space="preserve"> </w:t>
            </w:r>
            <w:r w:rsidDel="00000000" w:rsidR="00000000" w:rsidRPr="00000000">
              <w:rPr>
                <w:rFonts w:ascii="Merriweather" w:cs="Merriweather" w:eastAsia="Merriweather" w:hAnsi="Merriweather"/>
                <w:sz w:val="16"/>
                <w:szCs w:val="16"/>
                <w:u w:val="single"/>
                <w:rtl w:val="0"/>
              </w:rPr>
              <w:t xml:space="preserve">zimski</w:t>
            </w:r>
            <w:r w:rsidDel="00000000" w:rsidR="00000000" w:rsidRPr="00000000">
              <w:rPr>
                <w:rtl w:val="0"/>
              </w:rPr>
            </w:r>
          </w:p>
          <w:p w:rsidR="00000000" w:rsidDel="00000000" w:rsidP="00000000" w:rsidRDefault="00000000" w:rsidRPr="00000000" w14:paraId="000000AE">
            <w:pPr>
              <w:spacing w:after="20" w:before="20" w:lineRule="auto"/>
              <w:rPr>
                <w:rFonts w:ascii="Merriweather" w:cs="Merriweather" w:eastAsia="Merriweather" w:hAnsi="Merriweather"/>
                <w:b w:val="1"/>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ljetni</w:t>
            </w:r>
            <w:r w:rsidDel="00000000" w:rsidR="00000000" w:rsidRPr="00000000">
              <w:rPr>
                <w:rtl w:val="0"/>
              </w:rPr>
            </w:r>
          </w:p>
        </w:tc>
        <w:tc>
          <w:tcPr>
            <w:gridSpan w:val="8"/>
            <w:vAlign w:val="center"/>
          </w:tcPr>
          <w:p w:rsidR="00000000" w:rsidDel="00000000" w:rsidP="00000000" w:rsidRDefault="00000000" w:rsidRPr="00000000" w14:paraId="000000B1">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w:t>
            </w:r>
          </w:p>
        </w:tc>
        <w:tc>
          <w:tcPr>
            <w:gridSpan w:val="5"/>
            <w:vAlign w:val="center"/>
          </w:tcPr>
          <w:p w:rsidR="00000000" w:rsidDel="00000000" w:rsidP="00000000" w:rsidRDefault="00000000" w:rsidRPr="00000000" w14:paraId="000000B9">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II.</w:t>
            </w:r>
          </w:p>
        </w:tc>
        <w:tc>
          <w:tcPr>
            <w:gridSpan w:val="4"/>
            <w:vAlign w:val="center"/>
          </w:tcPr>
          <w:p w:rsidR="00000000" w:rsidDel="00000000" w:rsidP="00000000" w:rsidRDefault="00000000" w:rsidRPr="00000000" w14:paraId="000000BE">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III.</w:t>
            </w:r>
          </w:p>
        </w:tc>
        <w:tc>
          <w:tcPr>
            <w:gridSpan w:val="5"/>
            <w:vAlign w:val="center"/>
          </w:tcPr>
          <w:p w:rsidR="00000000" w:rsidDel="00000000" w:rsidP="00000000" w:rsidRDefault="00000000" w:rsidRPr="00000000" w14:paraId="000000C2">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IV.</w:t>
            </w:r>
          </w:p>
        </w:tc>
        <w:tc>
          <w:tcPr>
            <w:gridSpan w:val="7"/>
            <w:vAlign w:val="center"/>
          </w:tcPr>
          <w:p w:rsidR="00000000" w:rsidDel="00000000" w:rsidP="00000000" w:rsidRDefault="00000000" w:rsidRPr="00000000" w14:paraId="000000C7">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highlight w:val="black"/>
                <w:rtl w:val="0"/>
              </w:rPr>
              <w:t xml:space="preserve">☐</w:t>
            </w:r>
            <w:r w:rsidDel="00000000" w:rsidR="00000000" w:rsidRPr="00000000">
              <w:rPr>
                <w:rFonts w:ascii="Merriweather" w:cs="Merriweather" w:eastAsia="Merriweather" w:hAnsi="Merriweather"/>
                <w:sz w:val="16"/>
                <w:szCs w:val="16"/>
                <w:highlight w:val="black"/>
                <w:rtl w:val="0"/>
              </w:rPr>
              <w:t xml:space="preserve"> </w:t>
            </w:r>
            <w:r w:rsidDel="00000000" w:rsidR="00000000" w:rsidRPr="00000000">
              <w:rPr>
                <w:rFonts w:ascii="Merriweather" w:cs="Merriweather" w:eastAsia="Merriweather" w:hAnsi="Merriweather"/>
                <w:sz w:val="16"/>
                <w:szCs w:val="16"/>
                <w:u w:val="single"/>
                <w:rtl w:val="0"/>
              </w:rPr>
              <w:t xml:space="preserve">V.</w:t>
            </w:r>
            <w:r w:rsidDel="00000000" w:rsidR="00000000" w:rsidRPr="00000000">
              <w:rPr>
                <w:rtl w:val="0"/>
              </w:rPr>
            </w:r>
          </w:p>
        </w:tc>
        <w:tc>
          <w:tcPr>
            <w:vAlign w:val="center"/>
          </w:tcPr>
          <w:p w:rsidR="00000000" w:rsidDel="00000000" w:rsidP="00000000" w:rsidRDefault="00000000" w:rsidRPr="00000000" w14:paraId="000000CE">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VI.</w:t>
            </w:r>
          </w:p>
        </w:tc>
      </w:tr>
      <w:tr>
        <w:trPr>
          <w:cantSplit w:val="0"/>
          <w:tblHeader w:val="0"/>
        </w:trPr>
        <w:tc>
          <w:tcPr>
            <w:shd w:fill="f2f2f2" w:val="clear"/>
            <w:vAlign w:val="center"/>
          </w:tcPr>
          <w:p w:rsidR="00000000" w:rsidDel="00000000" w:rsidP="00000000" w:rsidRDefault="00000000" w:rsidRPr="00000000" w14:paraId="000000CF">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Status kolegija</w:t>
            </w:r>
          </w:p>
        </w:tc>
        <w:tc>
          <w:tcPr>
            <w:gridSpan w:val="3"/>
            <w:vAlign w:val="center"/>
          </w:tcPr>
          <w:p w:rsidR="00000000" w:rsidDel="00000000" w:rsidP="00000000" w:rsidRDefault="00000000" w:rsidRPr="00000000" w14:paraId="000000D0">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obvezni kolegij</w:t>
            </w:r>
          </w:p>
        </w:tc>
        <w:tc>
          <w:tcPr>
            <w:gridSpan w:val="8"/>
            <w:vAlign w:val="center"/>
          </w:tcPr>
          <w:p w:rsidR="00000000" w:rsidDel="00000000" w:rsidP="00000000" w:rsidRDefault="00000000" w:rsidRPr="00000000" w14:paraId="000000D3">
            <w:pPr>
              <w:spacing w:after="20" w:before="20" w:lineRule="auto"/>
              <w:jc w:val="center"/>
              <w:rPr>
                <w:rFonts w:ascii="Merriweather" w:cs="Merriweather" w:eastAsia="Merriweather" w:hAnsi="Merriweather"/>
                <w:b w:val="1"/>
                <w:sz w:val="16"/>
                <w:szCs w:val="16"/>
              </w:rPr>
            </w:pPr>
            <w:r w:rsidDel="00000000" w:rsidR="00000000" w:rsidRPr="00000000">
              <w:rPr>
                <w:rFonts w:ascii="MS Gothic" w:cs="MS Gothic" w:eastAsia="MS Gothic" w:hAnsi="MS Gothic"/>
                <w:sz w:val="16"/>
                <w:szCs w:val="16"/>
                <w:highlight w:val="black"/>
                <w:rtl w:val="0"/>
              </w:rPr>
              <w:t xml:space="preserve">☐</w:t>
            </w:r>
            <w:r w:rsidDel="00000000" w:rsidR="00000000" w:rsidRPr="00000000">
              <w:rPr>
                <w:rFonts w:ascii="Merriweather" w:cs="Merriweather" w:eastAsia="Merriweather" w:hAnsi="Merriweather"/>
                <w:sz w:val="16"/>
                <w:szCs w:val="16"/>
                <w:highlight w:val="black"/>
                <w:rtl w:val="0"/>
              </w:rPr>
              <w:t xml:space="preserve"> </w:t>
            </w:r>
            <w:r w:rsidDel="00000000" w:rsidR="00000000" w:rsidRPr="00000000">
              <w:rPr>
                <w:rFonts w:ascii="Merriweather" w:cs="Merriweather" w:eastAsia="Merriweather" w:hAnsi="Merriweather"/>
                <w:sz w:val="16"/>
                <w:szCs w:val="16"/>
                <w:u w:val="single"/>
                <w:rtl w:val="0"/>
              </w:rPr>
              <w:t xml:space="preserve">izborni kolegij</w:t>
            </w:r>
            <w:r w:rsidDel="00000000" w:rsidR="00000000" w:rsidRPr="00000000">
              <w:rPr>
                <w:rtl w:val="0"/>
              </w:rPr>
            </w:r>
          </w:p>
        </w:tc>
        <w:tc>
          <w:tcPr>
            <w:gridSpan w:val="11"/>
            <w:vAlign w:val="center"/>
          </w:tcPr>
          <w:p w:rsidR="00000000" w:rsidDel="00000000" w:rsidP="00000000" w:rsidRDefault="00000000" w:rsidRPr="00000000" w14:paraId="000000DB">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izborni kolegij koji se nudi studentima drugih odjela</w:t>
            </w:r>
          </w:p>
        </w:tc>
        <w:tc>
          <w:tcPr>
            <w:gridSpan w:val="10"/>
            <w:shd w:fill="f2f2f2" w:val="clear"/>
            <w:vAlign w:val="center"/>
          </w:tcPr>
          <w:p w:rsidR="00000000" w:rsidDel="00000000" w:rsidP="00000000" w:rsidRDefault="00000000" w:rsidRPr="00000000" w14:paraId="000000E6">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b w:val="1"/>
                <w:sz w:val="16"/>
                <w:szCs w:val="16"/>
                <w:rtl w:val="0"/>
              </w:rPr>
              <w:t xml:space="preserve">Nastavničke kompetencije</w:t>
            </w:r>
            <w:r w:rsidDel="00000000" w:rsidR="00000000" w:rsidRPr="00000000">
              <w:rPr>
                <w:rtl w:val="0"/>
              </w:rPr>
            </w:r>
          </w:p>
        </w:tc>
        <w:tc>
          <w:tcPr>
            <w:vAlign w:val="center"/>
          </w:tcPr>
          <w:p w:rsidR="00000000" w:rsidDel="00000000" w:rsidP="00000000" w:rsidRDefault="00000000" w:rsidRPr="00000000" w14:paraId="000000F0">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DA</w:t>
            </w:r>
          </w:p>
          <w:p w:rsidR="00000000" w:rsidDel="00000000" w:rsidP="00000000" w:rsidRDefault="00000000" w:rsidRPr="00000000" w14:paraId="000000F1">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highlight w:val="black"/>
                <w:rtl w:val="0"/>
              </w:rPr>
              <w:t xml:space="preserve">☐</w:t>
            </w:r>
            <w:r w:rsidDel="00000000" w:rsidR="00000000" w:rsidRPr="00000000">
              <w:rPr>
                <w:rFonts w:ascii="Merriweather" w:cs="Merriweather" w:eastAsia="Merriweather" w:hAnsi="Merriweather"/>
                <w:sz w:val="16"/>
                <w:szCs w:val="16"/>
                <w:highlight w:val="black"/>
                <w:rtl w:val="0"/>
              </w:rPr>
              <w:t xml:space="preserve"> </w:t>
            </w:r>
            <w:r w:rsidDel="00000000" w:rsidR="00000000" w:rsidRPr="00000000">
              <w:rPr>
                <w:rFonts w:ascii="Merriweather" w:cs="Merriweather" w:eastAsia="Merriweather" w:hAnsi="Merriweather"/>
                <w:sz w:val="16"/>
                <w:szCs w:val="16"/>
                <w:u w:val="single"/>
                <w:rtl w:val="0"/>
              </w:rPr>
              <w:t xml:space="preserve">NE</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F2">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Opterećenje</w:t>
            </w:r>
          </w:p>
        </w:tc>
        <w:tc>
          <w:tcPr/>
          <w:p w:rsidR="00000000" w:rsidDel="00000000" w:rsidP="00000000" w:rsidRDefault="00000000" w:rsidRPr="00000000" w14:paraId="000000F3">
            <w:pPr>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30</w:t>
            </w:r>
          </w:p>
        </w:tc>
        <w:tc>
          <w:tcPr/>
          <w:p w:rsidR="00000000" w:rsidDel="00000000" w:rsidP="00000000" w:rsidRDefault="00000000" w:rsidRPr="00000000" w14:paraId="000000F4">
            <w:pPr>
              <w:spacing w:after="20" w:before="20" w:lineRule="auto"/>
              <w:jc w:val="center"/>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P</w:t>
            </w:r>
          </w:p>
        </w:tc>
        <w:tc>
          <w:tcPr>
            <w:gridSpan w:val="2"/>
          </w:tcPr>
          <w:p w:rsidR="00000000" w:rsidDel="00000000" w:rsidP="00000000" w:rsidRDefault="00000000" w:rsidRPr="00000000" w14:paraId="000000F5">
            <w:pPr>
              <w:spacing w:after="20" w:before="20" w:lineRule="auto"/>
              <w:jc w:val="center"/>
              <w:rPr>
                <w:rFonts w:ascii="Merriweather" w:cs="Merriweather" w:eastAsia="Merriweather" w:hAnsi="Merriweather"/>
                <w:sz w:val="16"/>
                <w:szCs w:val="16"/>
              </w:rPr>
            </w:pPr>
            <w:r w:rsidDel="00000000" w:rsidR="00000000" w:rsidRPr="00000000">
              <w:rPr>
                <w:rtl w:val="0"/>
              </w:rPr>
            </w:r>
          </w:p>
        </w:tc>
        <w:tc>
          <w:tcPr>
            <w:gridSpan w:val="4"/>
          </w:tcPr>
          <w:p w:rsidR="00000000" w:rsidDel="00000000" w:rsidP="00000000" w:rsidRDefault="00000000" w:rsidRPr="00000000" w14:paraId="000000F7">
            <w:pPr>
              <w:spacing w:after="20" w:before="20" w:lineRule="auto"/>
              <w:jc w:val="center"/>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w:t>
            </w:r>
          </w:p>
        </w:tc>
        <w:tc>
          <w:tcPr>
            <w:gridSpan w:val="2"/>
          </w:tcPr>
          <w:p w:rsidR="00000000" w:rsidDel="00000000" w:rsidP="00000000" w:rsidRDefault="00000000" w:rsidRPr="00000000" w14:paraId="000000FB">
            <w:pPr>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15</w:t>
            </w:r>
          </w:p>
        </w:tc>
        <w:tc>
          <w:tcPr>
            <w:gridSpan w:val="2"/>
          </w:tcPr>
          <w:p w:rsidR="00000000" w:rsidDel="00000000" w:rsidP="00000000" w:rsidRDefault="00000000" w:rsidRPr="00000000" w14:paraId="000000FD">
            <w:pPr>
              <w:spacing w:after="20" w:before="20" w:lineRule="auto"/>
              <w:jc w:val="center"/>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V</w:t>
            </w:r>
          </w:p>
        </w:tc>
        <w:tc>
          <w:tcPr>
            <w:gridSpan w:val="15"/>
            <w:shd w:fill="f2f2f2" w:val="clear"/>
          </w:tcPr>
          <w:p w:rsidR="00000000" w:rsidDel="00000000" w:rsidP="00000000" w:rsidRDefault="00000000" w:rsidRPr="00000000" w14:paraId="000000FF">
            <w:pPr>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Mrežne stranice kolegija</w:t>
            </w:r>
          </w:p>
        </w:tc>
        <w:tc>
          <w:tcPr>
            <w:gridSpan w:val="6"/>
          </w:tcPr>
          <w:p w:rsidR="00000000" w:rsidDel="00000000" w:rsidP="00000000" w:rsidRDefault="00000000" w:rsidRPr="00000000" w14:paraId="0000010E">
            <w:pPr>
              <w:tabs>
                <w:tab w:val="left" w:leader="none" w:pos="1218"/>
              </w:tabs>
              <w:spacing w:after="20" w:before="20" w:lineRule="auto"/>
              <w:rPr>
                <w:rFonts w:ascii="Merriweather" w:cs="Merriweather" w:eastAsia="Merriweather" w:hAnsi="Merriweather"/>
                <w:b w:val="1"/>
                <w:sz w:val="16"/>
                <w:szCs w:val="16"/>
              </w:rPr>
            </w:pPr>
            <w:r w:rsidDel="00000000" w:rsidR="00000000" w:rsidRPr="00000000">
              <w:rPr>
                <w:rFonts w:ascii="MS Gothic" w:cs="MS Gothic" w:eastAsia="MS Gothic" w:hAnsi="MS Gothic"/>
                <w:sz w:val="16"/>
                <w:szCs w:val="16"/>
                <w:highlight w:val="black"/>
                <w:rtl w:val="0"/>
              </w:rPr>
              <w:t xml:space="preserve">☐</w:t>
            </w:r>
            <w:r w:rsidDel="00000000" w:rsidR="00000000" w:rsidRPr="00000000">
              <w:rPr>
                <w:rFonts w:ascii="Merriweather" w:cs="Merriweather" w:eastAsia="Merriweather" w:hAnsi="Merriweather"/>
                <w:sz w:val="16"/>
                <w:szCs w:val="16"/>
                <w:highlight w:val="black"/>
                <w:rtl w:val="0"/>
              </w:rPr>
              <w:t xml:space="preserve"> </w:t>
            </w:r>
            <w:r w:rsidDel="00000000" w:rsidR="00000000" w:rsidRPr="00000000">
              <w:rPr>
                <w:rFonts w:ascii="Merriweather" w:cs="Merriweather" w:eastAsia="Merriweather" w:hAnsi="Merriweather"/>
                <w:sz w:val="16"/>
                <w:szCs w:val="16"/>
                <w:u w:val="single"/>
                <w:rtl w:val="0"/>
              </w:rPr>
              <w:t xml:space="preserve">DA</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NE</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14">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Mjesto i vrijeme izvođenja nastave</w:t>
            </w:r>
          </w:p>
        </w:tc>
        <w:tc>
          <w:tcPr>
            <w:gridSpan w:val="12"/>
            <w:vAlign w:val="center"/>
          </w:tcPr>
          <w:p w:rsidR="00000000" w:rsidDel="00000000" w:rsidP="00000000" w:rsidRDefault="00000000" w:rsidRPr="00000000" w14:paraId="00000115">
            <w:pPr>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Pomorski odjel, Predavaonica 1, Ante Kuzmanića 1; vrijeme: 17-20 h</w:t>
            </w:r>
          </w:p>
        </w:tc>
        <w:tc>
          <w:tcPr>
            <w:gridSpan w:val="10"/>
            <w:shd w:fill="f2f2f2" w:val="clear"/>
            <w:vAlign w:val="center"/>
          </w:tcPr>
          <w:p w:rsidR="00000000" w:rsidDel="00000000" w:rsidP="00000000" w:rsidRDefault="00000000" w:rsidRPr="00000000" w14:paraId="00000121">
            <w:pPr>
              <w:spacing w:after="20" w:before="20" w:lineRule="auto"/>
              <w:jc w:val="center"/>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Jezik/jezici na kojima se izvodi kolegij</w:t>
            </w:r>
          </w:p>
        </w:tc>
        <w:tc>
          <w:tcPr>
            <w:gridSpan w:val="11"/>
            <w:vAlign w:val="center"/>
          </w:tcPr>
          <w:p w:rsidR="00000000" w:rsidDel="00000000" w:rsidP="00000000" w:rsidRDefault="00000000" w:rsidRPr="00000000" w14:paraId="0000012B">
            <w:pPr>
              <w:spacing w:after="20" w:before="20" w:lineRule="auto"/>
              <w:rPr>
                <w:rFonts w:ascii="Merriweather" w:cs="Merriweather" w:eastAsia="Merriweather" w:hAnsi="Merriweather"/>
                <w:sz w:val="16"/>
                <w:szCs w:val="16"/>
              </w:rPr>
            </w:pPr>
            <w:bookmarkStart w:colFirst="0" w:colLast="0" w:name="_heading=h.30j0zll" w:id="1"/>
            <w:bookmarkEnd w:id="1"/>
            <w:r w:rsidDel="00000000" w:rsidR="00000000" w:rsidRPr="00000000">
              <w:rPr>
                <w:rFonts w:ascii="Merriweather" w:cs="Merriweather" w:eastAsia="Merriweather" w:hAnsi="Merriweather"/>
                <w:sz w:val="16"/>
                <w:szCs w:val="16"/>
                <w:rtl w:val="0"/>
              </w:rPr>
              <w:t xml:space="preserve">hrvatski</w:t>
            </w:r>
          </w:p>
        </w:tc>
      </w:tr>
      <w:tr>
        <w:trPr>
          <w:cantSplit w:val="0"/>
          <w:tblHeader w:val="0"/>
        </w:trPr>
        <w:tc>
          <w:tcPr>
            <w:shd w:fill="f2f2f2" w:val="clear"/>
            <w:vAlign w:val="center"/>
          </w:tcPr>
          <w:p w:rsidR="00000000" w:rsidDel="00000000" w:rsidP="00000000" w:rsidRDefault="00000000" w:rsidRPr="00000000" w14:paraId="00000136">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Početak nastave</w:t>
            </w:r>
          </w:p>
        </w:tc>
        <w:tc>
          <w:tcPr>
            <w:gridSpan w:val="12"/>
          </w:tcPr>
          <w:p w:rsidR="00000000" w:rsidDel="00000000" w:rsidP="00000000" w:rsidRDefault="00000000" w:rsidRPr="00000000" w14:paraId="00000137">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/točan datum početka nastave/</w:t>
            </w:r>
          </w:p>
        </w:tc>
        <w:tc>
          <w:tcPr>
            <w:gridSpan w:val="10"/>
            <w:shd w:fill="f2f2f2" w:val="clear"/>
          </w:tcPr>
          <w:p w:rsidR="00000000" w:rsidDel="00000000" w:rsidP="00000000" w:rsidRDefault="00000000" w:rsidRPr="00000000" w14:paraId="00000143">
            <w:pPr>
              <w:tabs>
                <w:tab w:val="left" w:leader="none" w:pos="1218"/>
              </w:tabs>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Završetak nastave</w:t>
            </w:r>
          </w:p>
        </w:tc>
        <w:tc>
          <w:tcPr>
            <w:gridSpan w:val="11"/>
          </w:tcPr>
          <w:p w:rsidR="00000000" w:rsidDel="00000000" w:rsidP="00000000" w:rsidRDefault="00000000" w:rsidRPr="00000000" w14:paraId="0000014D">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/točan datum završetka nastave/</w:t>
            </w:r>
          </w:p>
        </w:tc>
      </w:tr>
      <w:tr>
        <w:trPr>
          <w:cantSplit w:val="0"/>
          <w:tblHeader w:val="0"/>
        </w:trPr>
        <w:tc>
          <w:tcPr>
            <w:shd w:fill="f2f2f2" w:val="clear"/>
          </w:tcPr>
          <w:p w:rsidR="00000000" w:rsidDel="00000000" w:rsidP="00000000" w:rsidRDefault="00000000" w:rsidRPr="00000000" w14:paraId="00000158">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Preduvjeti za upis</w:t>
            </w:r>
          </w:p>
        </w:tc>
        <w:tc>
          <w:tcPr>
            <w:gridSpan w:val="33"/>
            <w:vAlign w:val="center"/>
          </w:tcPr>
          <w:p w:rsidR="00000000" w:rsidDel="00000000" w:rsidP="00000000" w:rsidRDefault="00000000" w:rsidRPr="00000000" w14:paraId="00000159">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Nema</w:t>
            </w:r>
          </w:p>
        </w:tc>
      </w:tr>
      <w:tr>
        <w:trPr>
          <w:cantSplit w:val="0"/>
          <w:tblHeader w:val="0"/>
        </w:trPr>
        <w:tc>
          <w:tcPr>
            <w:gridSpan w:val="34"/>
            <w:shd w:fill="d9d9d9" w:val="clear"/>
          </w:tcPr>
          <w:p w:rsidR="00000000" w:rsidDel="00000000" w:rsidP="00000000" w:rsidRDefault="00000000" w:rsidRPr="00000000" w14:paraId="0000017A">
            <w:pPr>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9C">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Nositelj kolegija</w:t>
            </w:r>
          </w:p>
        </w:tc>
        <w:tc>
          <w:tcPr>
            <w:gridSpan w:val="33"/>
            <w:vAlign w:val="center"/>
          </w:tcPr>
          <w:p w:rsidR="00000000" w:rsidDel="00000000" w:rsidP="00000000" w:rsidRDefault="00000000" w:rsidRPr="00000000" w14:paraId="0000019D">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Doc. dr. sc. Jakov Mihanović</w:t>
            </w:r>
          </w:p>
        </w:tc>
      </w:tr>
      <w:tr>
        <w:trPr>
          <w:cantSplit w:val="0"/>
          <w:tblHeader w:val="0"/>
        </w:trPr>
        <w:tc>
          <w:tcPr>
            <w:shd w:fill="f2f2f2" w:val="clear"/>
          </w:tcPr>
          <w:p w:rsidR="00000000" w:rsidDel="00000000" w:rsidP="00000000" w:rsidRDefault="00000000" w:rsidRPr="00000000" w14:paraId="000001BE">
            <w:pPr>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E-mail</w:t>
            </w:r>
          </w:p>
        </w:tc>
        <w:tc>
          <w:tcPr>
            <w:gridSpan w:val="18"/>
            <w:vAlign w:val="center"/>
          </w:tcPr>
          <w:p w:rsidR="00000000" w:rsidDel="00000000" w:rsidP="00000000" w:rsidRDefault="00000000" w:rsidRPr="00000000" w14:paraId="000001BF">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mihanovic</w:t>
            </w:r>
            <w:r w:rsidDel="00000000" w:rsidR="00000000" w:rsidRPr="00000000">
              <w:rPr>
                <w:rFonts w:ascii="Courier New" w:cs="Courier New" w:eastAsia="Courier New" w:hAnsi="Courier New"/>
                <w:sz w:val="16"/>
                <w:szCs w:val="16"/>
                <w:rtl w:val="0"/>
              </w:rPr>
              <w:t xml:space="preserve">@</w:t>
            </w:r>
            <w:r w:rsidDel="00000000" w:rsidR="00000000" w:rsidRPr="00000000">
              <w:rPr>
                <w:rFonts w:ascii="Merriweather" w:cs="Merriweather" w:eastAsia="Merriweather" w:hAnsi="Merriweather"/>
                <w:sz w:val="16"/>
                <w:szCs w:val="16"/>
                <w:rtl w:val="0"/>
              </w:rPr>
              <w:t xml:space="preserve">gmail.com</w:t>
            </w:r>
          </w:p>
        </w:tc>
        <w:tc>
          <w:tcPr>
            <w:gridSpan w:val="6"/>
            <w:shd w:fill="f2f2f2" w:val="clear"/>
          </w:tcPr>
          <w:p w:rsidR="00000000" w:rsidDel="00000000" w:rsidP="00000000" w:rsidRDefault="00000000" w:rsidRPr="00000000" w14:paraId="000001D1">
            <w:pPr>
              <w:tabs>
                <w:tab w:val="left" w:leader="none" w:pos="1218"/>
              </w:tabs>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Konzultacije</w:t>
            </w:r>
          </w:p>
        </w:tc>
        <w:tc>
          <w:tcPr>
            <w:gridSpan w:val="9"/>
            <w:vAlign w:val="center"/>
          </w:tcPr>
          <w:p w:rsidR="00000000" w:rsidDel="00000000" w:rsidP="00000000" w:rsidRDefault="00000000" w:rsidRPr="00000000" w14:paraId="000001D7">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Nakon predavanja</w:t>
            </w:r>
          </w:p>
        </w:tc>
      </w:tr>
      <w:tr>
        <w:trPr>
          <w:cantSplit w:val="0"/>
          <w:tblHeader w:val="0"/>
        </w:trPr>
        <w:tc>
          <w:tcPr>
            <w:shd w:fill="f2f2f2" w:val="clear"/>
          </w:tcPr>
          <w:p w:rsidR="00000000" w:rsidDel="00000000" w:rsidP="00000000" w:rsidRDefault="00000000" w:rsidRPr="00000000" w14:paraId="000001E0">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Izvođač kolegija</w:t>
            </w:r>
          </w:p>
        </w:tc>
        <w:tc>
          <w:tcPr>
            <w:gridSpan w:val="33"/>
            <w:vAlign w:val="center"/>
          </w:tcPr>
          <w:p w:rsidR="00000000" w:rsidDel="00000000" w:rsidP="00000000" w:rsidRDefault="00000000" w:rsidRPr="00000000" w14:paraId="000001E1">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Doc. dr. sc. Jakov Mihanović </w:t>
            </w:r>
          </w:p>
        </w:tc>
      </w:tr>
      <w:tr>
        <w:trPr>
          <w:cantSplit w:val="0"/>
          <w:tblHeader w:val="0"/>
        </w:trPr>
        <w:tc>
          <w:tcPr>
            <w:shd w:fill="f2f2f2" w:val="clear"/>
          </w:tcPr>
          <w:p w:rsidR="00000000" w:rsidDel="00000000" w:rsidP="00000000" w:rsidRDefault="00000000" w:rsidRPr="00000000" w14:paraId="00000202">
            <w:pPr>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E-mail</w:t>
            </w:r>
          </w:p>
        </w:tc>
        <w:tc>
          <w:tcPr>
            <w:gridSpan w:val="18"/>
            <w:vAlign w:val="center"/>
          </w:tcPr>
          <w:p w:rsidR="00000000" w:rsidDel="00000000" w:rsidP="00000000" w:rsidRDefault="00000000" w:rsidRPr="00000000" w14:paraId="00000203">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mihanovic</w:t>
            </w:r>
            <w:r w:rsidDel="00000000" w:rsidR="00000000" w:rsidRPr="00000000">
              <w:rPr>
                <w:rFonts w:ascii="Courier New" w:cs="Courier New" w:eastAsia="Courier New" w:hAnsi="Courier New"/>
                <w:sz w:val="16"/>
                <w:szCs w:val="16"/>
                <w:rtl w:val="0"/>
              </w:rPr>
              <w:t xml:space="preserve">@</w:t>
            </w:r>
            <w:r w:rsidDel="00000000" w:rsidR="00000000" w:rsidRPr="00000000">
              <w:rPr>
                <w:rFonts w:ascii="Merriweather" w:cs="Merriweather" w:eastAsia="Merriweather" w:hAnsi="Merriweather"/>
                <w:sz w:val="16"/>
                <w:szCs w:val="16"/>
                <w:rtl w:val="0"/>
              </w:rPr>
              <w:t xml:space="preserve">gmail.com</w:t>
            </w:r>
          </w:p>
        </w:tc>
        <w:tc>
          <w:tcPr>
            <w:gridSpan w:val="6"/>
            <w:shd w:fill="f2f2f2" w:val="clear"/>
          </w:tcPr>
          <w:p w:rsidR="00000000" w:rsidDel="00000000" w:rsidP="00000000" w:rsidRDefault="00000000" w:rsidRPr="00000000" w14:paraId="00000215">
            <w:pPr>
              <w:tabs>
                <w:tab w:val="left" w:leader="none" w:pos="1218"/>
              </w:tabs>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Konzultacije</w:t>
            </w:r>
          </w:p>
        </w:tc>
        <w:tc>
          <w:tcPr>
            <w:gridSpan w:val="9"/>
            <w:vAlign w:val="center"/>
          </w:tcPr>
          <w:p w:rsidR="00000000" w:rsidDel="00000000" w:rsidP="00000000" w:rsidRDefault="00000000" w:rsidRPr="00000000" w14:paraId="0000021B">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Nakon predavanja</w:t>
            </w:r>
          </w:p>
        </w:tc>
      </w:tr>
      <w:tr>
        <w:trPr>
          <w:cantSplit w:val="0"/>
          <w:tblHeader w:val="0"/>
        </w:trPr>
        <w:tc>
          <w:tcPr>
            <w:shd w:fill="f2f2f2" w:val="clear"/>
          </w:tcPr>
          <w:p w:rsidR="00000000" w:rsidDel="00000000" w:rsidP="00000000" w:rsidRDefault="00000000" w:rsidRPr="00000000" w14:paraId="00000224">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Suradnici na kolegiju</w:t>
            </w:r>
          </w:p>
        </w:tc>
        <w:tc>
          <w:tcPr>
            <w:gridSpan w:val="33"/>
            <w:vAlign w:val="center"/>
          </w:tcPr>
          <w:p w:rsidR="00000000" w:rsidDel="00000000" w:rsidP="00000000" w:rsidRDefault="00000000" w:rsidRPr="00000000" w14:paraId="00000225">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Vedrana Terkeš, dr. med.</w:t>
            </w:r>
          </w:p>
        </w:tc>
      </w:tr>
      <w:tr>
        <w:trPr>
          <w:cantSplit w:val="0"/>
          <w:tblHeader w:val="0"/>
        </w:trPr>
        <w:tc>
          <w:tcPr>
            <w:shd w:fill="f2f2f2" w:val="clear"/>
          </w:tcPr>
          <w:p w:rsidR="00000000" w:rsidDel="00000000" w:rsidP="00000000" w:rsidRDefault="00000000" w:rsidRPr="00000000" w14:paraId="00000246">
            <w:pPr>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E-mail</w:t>
            </w:r>
          </w:p>
        </w:tc>
        <w:tc>
          <w:tcPr>
            <w:gridSpan w:val="18"/>
            <w:vAlign w:val="center"/>
          </w:tcPr>
          <w:p w:rsidR="00000000" w:rsidDel="00000000" w:rsidP="00000000" w:rsidRDefault="00000000" w:rsidRPr="00000000" w14:paraId="00000247">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vedranafalak</w:t>
            </w:r>
            <w:r w:rsidDel="00000000" w:rsidR="00000000" w:rsidRPr="00000000">
              <w:rPr>
                <w:rFonts w:ascii="Courier New" w:cs="Courier New" w:eastAsia="Courier New" w:hAnsi="Courier New"/>
                <w:sz w:val="16"/>
                <w:szCs w:val="16"/>
                <w:rtl w:val="0"/>
              </w:rPr>
              <w:t xml:space="preserve">@</w:t>
            </w:r>
            <w:r w:rsidDel="00000000" w:rsidR="00000000" w:rsidRPr="00000000">
              <w:rPr>
                <w:rFonts w:ascii="Merriweather" w:cs="Merriweather" w:eastAsia="Merriweather" w:hAnsi="Merriweather"/>
                <w:sz w:val="16"/>
                <w:szCs w:val="16"/>
                <w:rtl w:val="0"/>
              </w:rPr>
              <w:t xml:space="preserve">yahoo.com</w:t>
            </w:r>
          </w:p>
        </w:tc>
        <w:tc>
          <w:tcPr>
            <w:gridSpan w:val="6"/>
            <w:shd w:fill="f2f2f2" w:val="clear"/>
          </w:tcPr>
          <w:p w:rsidR="00000000" w:rsidDel="00000000" w:rsidP="00000000" w:rsidRDefault="00000000" w:rsidRPr="00000000" w14:paraId="00000259">
            <w:pPr>
              <w:tabs>
                <w:tab w:val="left" w:leader="none" w:pos="1218"/>
              </w:tabs>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Konzultacije</w:t>
            </w:r>
          </w:p>
        </w:tc>
        <w:tc>
          <w:tcPr>
            <w:gridSpan w:val="9"/>
            <w:vAlign w:val="center"/>
          </w:tcPr>
          <w:p w:rsidR="00000000" w:rsidDel="00000000" w:rsidP="00000000" w:rsidRDefault="00000000" w:rsidRPr="00000000" w14:paraId="0000025F">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68">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Suradnici na kolegiju</w:t>
            </w:r>
          </w:p>
        </w:tc>
        <w:tc>
          <w:tcPr>
            <w:gridSpan w:val="33"/>
            <w:vAlign w:val="center"/>
          </w:tcPr>
          <w:p w:rsidR="00000000" w:rsidDel="00000000" w:rsidP="00000000" w:rsidRDefault="00000000" w:rsidRPr="00000000" w14:paraId="00000269">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Oliver Jurić, dr. med.</w:t>
            </w:r>
          </w:p>
        </w:tc>
      </w:tr>
      <w:tr>
        <w:trPr>
          <w:cantSplit w:val="0"/>
          <w:tblHeader w:val="0"/>
        </w:trPr>
        <w:tc>
          <w:tcPr>
            <w:shd w:fill="f2f2f2" w:val="clear"/>
          </w:tcPr>
          <w:p w:rsidR="00000000" w:rsidDel="00000000" w:rsidP="00000000" w:rsidRDefault="00000000" w:rsidRPr="00000000" w14:paraId="0000028A">
            <w:pPr>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E-mail</w:t>
            </w:r>
          </w:p>
        </w:tc>
        <w:tc>
          <w:tcPr>
            <w:gridSpan w:val="18"/>
            <w:vAlign w:val="center"/>
          </w:tcPr>
          <w:p w:rsidR="00000000" w:rsidDel="00000000" w:rsidP="00000000" w:rsidRDefault="00000000" w:rsidRPr="00000000" w14:paraId="0000028B">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drjuricoli</w:t>
            </w:r>
            <w:r w:rsidDel="00000000" w:rsidR="00000000" w:rsidRPr="00000000">
              <w:rPr>
                <w:rFonts w:ascii="Courier New" w:cs="Courier New" w:eastAsia="Courier New" w:hAnsi="Courier New"/>
                <w:sz w:val="16"/>
                <w:szCs w:val="16"/>
                <w:rtl w:val="0"/>
              </w:rPr>
              <w:t xml:space="preserve">@</w:t>
            </w:r>
            <w:r w:rsidDel="00000000" w:rsidR="00000000" w:rsidRPr="00000000">
              <w:rPr>
                <w:rFonts w:ascii="Merriweather" w:cs="Merriweather" w:eastAsia="Merriweather" w:hAnsi="Merriweather"/>
                <w:sz w:val="16"/>
                <w:szCs w:val="16"/>
                <w:rtl w:val="0"/>
              </w:rPr>
              <w:t xml:space="preserve">gmail.com</w:t>
            </w:r>
          </w:p>
        </w:tc>
        <w:tc>
          <w:tcPr>
            <w:gridSpan w:val="6"/>
            <w:shd w:fill="f2f2f2" w:val="clear"/>
          </w:tcPr>
          <w:p w:rsidR="00000000" w:rsidDel="00000000" w:rsidP="00000000" w:rsidRDefault="00000000" w:rsidRPr="00000000" w14:paraId="0000029D">
            <w:pPr>
              <w:tabs>
                <w:tab w:val="left" w:leader="none" w:pos="1218"/>
              </w:tabs>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Konzultacije</w:t>
            </w:r>
          </w:p>
        </w:tc>
        <w:tc>
          <w:tcPr>
            <w:gridSpan w:val="9"/>
            <w:vAlign w:val="center"/>
          </w:tcPr>
          <w:p w:rsidR="00000000" w:rsidDel="00000000" w:rsidP="00000000" w:rsidRDefault="00000000" w:rsidRPr="00000000" w14:paraId="000002A3">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AC">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Suradnici na kolegiju</w:t>
            </w:r>
          </w:p>
        </w:tc>
        <w:tc>
          <w:tcPr>
            <w:gridSpan w:val="33"/>
            <w:vAlign w:val="center"/>
          </w:tcPr>
          <w:p w:rsidR="00000000" w:rsidDel="00000000" w:rsidP="00000000" w:rsidRDefault="00000000" w:rsidRPr="00000000" w14:paraId="000002AD">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Vanja Žufić, dr. med.</w:t>
            </w:r>
          </w:p>
        </w:tc>
      </w:tr>
      <w:tr>
        <w:trPr>
          <w:cantSplit w:val="0"/>
          <w:tblHeader w:val="0"/>
        </w:trPr>
        <w:tc>
          <w:tcPr>
            <w:shd w:fill="f2f2f2" w:val="clear"/>
          </w:tcPr>
          <w:p w:rsidR="00000000" w:rsidDel="00000000" w:rsidP="00000000" w:rsidRDefault="00000000" w:rsidRPr="00000000" w14:paraId="000002CE">
            <w:pPr>
              <w:spacing w:after="20" w:before="20" w:lineRule="auto"/>
              <w:jc w:val="right"/>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E-mail</w:t>
            </w:r>
          </w:p>
        </w:tc>
        <w:tc>
          <w:tcPr>
            <w:gridSpan w:val="18"/>
            <w:vAlign w:val="center"/>
          </w:tcPr>
          <w:p w:rsidR="00000000" w:rsidDel="00000000" w:rsidP="00000000" w:rsidRDefault="00000000" w:rsidRPr="00000000" w14:paraId="000002CF">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vanjazufic</w:t>
            </w:r>
            <w:r w:rsidDel="00000000" w:rsidR="00000000" w:rsidRPr="00000000">
              <w:rPr>
                <w:rFonts w:ascii="Courier New" w:cs="Courier New" w:eastAsia="Courier New" w:hAnsi="Courier New"/>
                <w:sz w:val="16"/>
                <w:szCs w:val="16"/>
                <w:rtl w:val="0"/>
              </w:rPr>
              <w:t xml:space="preserve">@</w:t>
            </w:r>
            <w:r w:rsidDel="00000000" w:rsidR="00000000" w:rsidRPr="00000000">
              <w:rPr>
                <w:rFonts w:ascii="Merriweather" w:cs="Merriweather" w:eastAsia="Merriweather" w:hAnsi="Merriweather"/>
                <w:sz w:val="16"/>
                <w:szCs w:val="16"/>
                <w:rtl w:val="0"/>
              </w:rPr>
              <w:t xml:space="preserve">gmail.com</w:t>
            </w:r>
          </w:p>
        </w:tc>
        <w:tc>
          <w:tcPr>
            <w:gridSpan w:val="6"/>
            <w:shd w:fill="f2f2f2" w:val="clear"/>
          </w:tcPr>
          <w:p w:rsidR="00000000" w:rsidDel="00000000" w:rsidP="00000000" w:rsidRDefault="00000000" w:rsidRPr="00000000" w14:paraId="000002E1">
            <w:pPr>
              <w:tabs>
                <w:tab w:val="left" w:leader="none" w:pos="1218"/>
              </w:tabs>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Konzultacije</w:t>
            </w:r>
          </w:p>
        </w:tc>
        <w:tc>
          <w:tcPr>
            <w:gridSpan w:val="9"/>
            <w:vAlign w:val="center"/>
          </w:tcPr>
          <w:p w:rsidR="00000000" w:rsidDel="00000000" w:rsidP="00000000" w:rsidRDefault="00000000" w:rsidRPr="00000000" w14:paraId="000002E7">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gridSpan w:val="34"/>
            <w:shd w:fill="d9d9d9" w:val="clear"/>
          </w:tcPr>
          <w:p w:rsidR="00000000" w:rsidDel="00000000" w:rsidP="00000000" w:rsidRDefault="00000000" w:rsidRPr="00000000" w14:paraId="000002F0">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vMerge w:val="restart"/>
            <w:shd w:fill="f2f2f2" w:val="clear"/>
            <w:vAlign w:val="center"/>
          </w:tcPr>
          <w:p w:rsidR="00000000" w:rsidDel="00000000" w:rsidP="00000000" w:rsidRDefault="00000000" w:rsidRPr="00000000" w14:paraId="00000312">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Vrste izvođenja nastave</w:t>
            </w:r>
          </w:p>
        </w:tc>
        <w:tc>
          <w:tcPr>
            <w:gridSpan w:val="7"/>
            <w:vAlign w:val="center"/>
          </w:tcPr>
          <w:p w:rsidR="00000000" w:rsidDel="00000000" w:rsidP="00000000" w:rsidRDefault="00000000" w:rsidRPr="00000000" w14:paraId="00000313">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predavanja</w:t>
            </w:r>
            <w:r w:rsidDel="00000000" w:rsidR="00000000" w:rsidRPr="00000000">
              <w:rPr>
                <w:rtl w:val="0"/>
              </w:rPr>
            </w:r>
          </w:p>
        </w:tc>
        <w:tc>
          <w:tcPr>
            <w:gridSpan w:val="8"/>
            <w:vAlign w:val="center"/>
          </w:tcPr>
          <w:p w:rsidR="00000000" w:rsidDel="00000000" w:rsidP="00000000" w:rsidRDefault="00000000" w:rsidRPr="00000000" w14:paraId="0000031A">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seminari i radionice</w:t>
            </w:r>
          </w:p>
        </w:tc>
        <w:tc>
          <w:tcPr>
            <w:gridSpan w:val="6"/>
            <w:vAlign w:val="center"/>
          </w:tcPr>
          <w:p w:rsidR="00000000" w:rsidDel="00000000" w:rsidP="00000000" w:rsidRDefault="00000000" w:rsidRPr="00000000" w14:paraId="00000322">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vježbe</w:t>
            </w:r>
            <w:r w:rsidDel="00000000" w:rsidR="00000000" w:rsidRPr="00000000">
              <w:rPr>
                <w:rtl w:val="0"/>
              </w:rPr>
            </w:r>
          </w:p>
        </w:tc>
        <w:tc>
          <w:tcPr>
            <w:gridSpan w:val="9"/>
            <w:vAlign w:val="center"/>
          </w:tcPr>
          <w:p w:rsidR="00000000" w:rsidDel="00000000" w:rsidP="00000000" w:rsidRDefault="00000000" w:rsidRPr="00000000" w14:paraId="00000328">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obrazovanje na daljinu</w:t>
            </w:r>
          </w:p>
        </w:tc>
        <w:tc>
          <w:tcPr>
            <w:gridSpan w:val="3"/>
            <w:vAlign w:val="center"/>
          </w:tcPr>
          <w:p w:rsidR="00000000" w:rsidDel="00000000" w:rsidP="00000000" w:rsidRDefault="00000000" w:rsidRPr="00000000" w14:paraId="00000331">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terenska nastava</w:t>
            </w:r>
          </w:p>
        </w:tc>
      </w:tr>
      <w:tr>
        <w:trPr>
          <w:cantSplit w:val="0"/>
          <w:tblHeader w:val="0"/>
        </w:trPr>
        <w:tc>
          <w:tcPr>
            <w:vMerge w:val="continue"/>
            <w:shd w:fill="f2f2f2" w:val="clear"/>
            <w:vAlign w:val="center"/>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7"/>
            <w:vAlign w:val="center"/>
          </w:tcPr>
          <w:p w:rsidR="00000000" w:rsidDel="00000000" w:rsidP="00000000" w:rsidRDefault="00000000" w:rsidRPr="00000000" w14:paraId="00000335">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samostalni zadaci</w:t>
            </w:r>
          </w:p>
        </w:tc>
        <w:tc>
          <w:tcPr>
            <w:gridSpan w:val="8"/>
            <w:vAlign w:val="center"/>
          </w:tcPr>
          <w:p w:rsidR="00000000" w:rsidDel="00000000" w:rsidP="00000000" w:rsidRDefault="00000000" w:rsidRPr="00000000" w14:paraId="0000033C">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multimedija i mreža</w:t>
            </w:r>
          </w:p>
        </w:tc>
        <w:tc>
          <w:tcPr>
            <w:gridSpan w:val="6"/>
            <w:vAlign w:val="center"/>
          </w:tcPr>
          <w:p w:rsidR="00000000" w:rsidDel="00000000" w:rsidP="00000000" w:rsidRDefault="00000000" w:rsidRPr="00000000" w14:paraId="00000344">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laboratorij</w:t>
            </w:r>
          </w:p>
        </w:tc>
        <w:tc>
          <w:tcPr>
            <w:gridSpan w:val="9"/>
            <w:vAlign w:val="center"/>
          </w:tcPr>
          <w:p w:rsidR="00000000" w:rsidDel="00000000" w:rsidP="00000000" w:rsidRDefault="00000000" w:rsidRPr="00000000" w14:paraId="0000034A">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mentorski rad</w:t>
            </w:r>
          </w:p>
        </w:tc>
        <w:tc>
          <w:tcPr>
            <w:gridSpan w:val="3"/>
            <w:vAlign w:val="center"/>
          </w:tcPr>
          <w:p w:rsidR="00000000" w:rsidDel="00000000" w:rsidP="00000000" w:rsidRDefault="00000000" w:rsidRPr="00000000" w14:paraId="00000353">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ostalo</w:t>
            </w:r>
          </w:p>
        </w:tc>
      </w:tr>
      <w:tr>
        <w:trPr>
          <w:cantSplit w:val="0"/>
          <w:tblHeader w:val="0"/>
        </w:trPr>
        <w:tc>
          <w:tcPr>
            <w:gridSpan w:val="8"/>
            <w:shd w:fill="f2f2f2" w:val="clear"/>
          </w:tcPr>
          <w:p w:rsidR="00000000" w:rsidDel="00000000" w:rsidP="00000000" w:rsidRDefault="00000000" w:rsidRPr="00000000" w14:paraId="00000356">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Ishodi učenja kolegija</w:t>
            </w:r>
          </w:p>
        </w:tc>
        <w:tc>
          <w:tcPr>
            <w:gridSpan w:val="26"/>
            <w:vAlign w:val="center"/>
          </w:tcPr>
          <w:p w:rsidR="00000000" w:rsidDel="00000000" w:rsidP="00000000" w:rsidRDefault="00000000" w:rsidRPr="00000000" w14:paraId="0000035E">
            <w:pPr>
              <w:tabs>
                <w:tab w:val="left" w:leader="none" w:pos="1218"/>
              </w:tabs>
              <w:spacing w:after="20" w:before="20" w:lineRule="auto"/>
              <w:rPr>
                <w:rFonts w:ascii="Merriweather" w:cs="Merriweather" w:eastAsia="Merriweather" w:hAnsi="Merriweather"/>
                <w:color w:val="ff0000"/>
                <w:sz w:val="18"/>
                <w:szCs w:val="18"/>
              </w:rPr>
            </w:pPr>
            <w:r w:rsidDel="00000000" w:rsidR="00000000" w:rsidRPr="00000000">
              <w:rPr>
                <w:rFonts w:ascii="Times New Roman" w:cs="Times New Roman" w:eastAsia="Times New Roman" w:hAnsi="Times New Roman"/>
                <w:sz w:val="18"/>
                <w:szCs w:val="18"/>
                <w:rtl w:val="0"/>
              </w:rPr>
              <w:t xml:space="preserve">Objasniti osnovnu građu i temeljne funkcije ljudskog organizma; Analizirati i povezati pojavu različitih tjelesnih simptoma radi postavljanja što preciznije dijagnoze, kako u slučaju akutnih zaraznih tako i u slučaju akutnih nezaraznih bolesti; Procijeniti stupanj hitnosti kod životne ugroženosti pacijenta (prestanak disanja, prestanak rada srca, gubitak svijesti, krvarenje, ozljede kralježnice, komplicirani prijelomi, teške opekline i dr.); Primijeniti pravodobno i učinkovito prvu pomoć kod pojave akutnih bolesti i ozljeda koje ugrožavaju život (kardiopulmonalna reanimacija, Heimlichov hvat, zaustavljanje krvarenja, imobilizacija prijeloma i dr.); Poznavati i primijeniti sva dostupna tehnička sredstva i lijekove iz brodske ljekarne za liječenje oboljelih/unesrećenih (mjerenje tjelesne temperature, mjerenje krvnog tlaka, mjerenje saturacije kisika u krvi, mjerenje šećera u krvi, šivanje rana, postavljanje udlaga, postavljanje osnovnih zavoja, previjanje rana i dr.); Primijeniti načela zdravstvene njege i skrbi unesrećenih i oboljelih u brodskoj bolnici; Primjena temeljnih zdravstvenih propisa reguliranih Međunarodnim zdravstvenim pravilnikom (International Health Regulations); Primijeniti opće i posebne mjere za sprječavanje zaraznih bolesti na brodu; Primijeniti liječničke savjete dobivene putem radio-liječničke veze (radio-medico).</w:t>
            </w:r>
            <w:r w:rsidDel="00000000" w:rsidR="00000000" w:rsidRPr="00000000">
              <w:rPr>
                <w:rtl w:val="0"/>
              </w:rPr>
            </w:r>
          </w:p>
        </w:tc>
      </w:tr>
      <w:tr>
        <w:trPr>
          <w:cantSplit w:val="0"/>
          <w:tblHeader w:val="0"/>
        </w:trPr>
        <w:tc>
          <w:tcPr>
            <w:gridSpan w:val="8"/>
            <w:shd w:fill="f2f2f2" w:val="clear"/>
          </w:tcPr>
          <w:p w:rsidR="00000000" w:rsidDel="00000000" w:rsidP="00000000" w:rsidRDefault="00000000" w:rsidRPr="00000000" w14:paraId="00000378">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Ishodi učenja na razini programa</w:t>
            </w:r>
          </w:p>
        </w:tc>
        <w:tc>
          <w:tcPr>
            <w:gridSpan w:val="26"/>
            <w:vAlign w:val="center"/>
          </w:tcPr>
          <w:p w:rsidR="00000000" w:rsidDel="00000000" w:rsidP="00000000" w:rsidRDefault="00000000" w:rsidRPr="00000000" w14:paraId="00000380">
            <w:pPr>
              <w:tabs>
                <w:tab w:val="left" w:leader="none" w:pos="1218"/>
              </w:tabs>
              <w:spacing w:after="20" w:before="2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Sveučilišni prvostupnik inženjer brodostrojarstva stječe sljedeće kompetencije: </w:t>
            </w:r>
          </w:p>
          <w:p w:rsidR="00000000" w:rsidDel="00000000" w:rsidP="00000000" w:rsidRDefault="00000000" w:rsidRPr="00000000" w14:paraId="00000381">
            <w:pPr>
              <w:tabs>
                <w:tab w:val="left" w:leader="none" w:pos="1218"/>
              </w:tabs>
              <w:spacing w:after="20" w:before="2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pružiti hitnu i osnovnu medicinsku skrb na brodu, procijeniti stupanj hitnoće, izraditi plan daljnjeg postupanja i spriječiti pogoršanje zdravstvenog stanja bolesnika/unesrećenika. Zatražiti i primijeniti liječnički savjet.</w:t>
            </w:r>
          </w:p>
        </w:tc>
      </w:tr>
      <w:tr>
        <w:trPr>
          <w:cantSplit w:val="0"/>
          <w:tblHeader w:val="0"/>
        </w:trPr>
        <w:tc>
          <w:tcPr>
            <w:gridSpan w:val="34"/>
            <w:shd w:fill="d9d9d9" w:val="clear"/>
          </w:tcPr>
          <w:p w:rsidR="00000000" w:rsidDel="00000000" w:rsidP="00000000" w:rsidRDefault="00000000" w:rsidRPr="00000000" w14:paraId="0000039B">
            <w:pPr>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rHeight w:val="190" w:hRule="atLeast"/>
          <w:tblHeader w:val="0"/>
        </w:trPr>
        <w:tc>
          <w:tcPr>
            <w:vMerge w:val="restart"/>
            <w:shd w:fill="f2f2f2" w:val="clear"/>
            <w:vAlign w:val="center"/>
          </w:tcPr>
          <w:p w:rsidR="00000000" w:rsidDel="00000000" w:rsidP="00000000" w:rsidRDefault="00000000" w:rsidRPr="00000000" w14:paraId="000003BD">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Načini praćenja studenata</w:t>
            </w:r>
          </w:p>
        </w:tc>
        <w:tc>
          <w:tcPr>
            <w:gridSpan w:val="7"/>
            <w:vAlign w:val="center"/>
          </w:tcPr>
          <w:p w:rsidR="00000000" w:rsidDel="00000000" w:rsidP="00000000" w:rsidRDefault="00000000" w:rsidRPr="00000000" w14:paraId="000003BE">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pohađanje nastave</w:t>
            </w:r>
            <w:r w:rsidDel="00000000" w:rsidR="00000000" w:rsidRPr="00000000">
              <w:rPr>
                <w:rtl w:val="0"/>
              </w:rPr>
            </w:r>
          </w:p>
        </w:tc>
        <w:tc>
          <w:tcPr>
            <w:gridSpan w:val="8"/>
            <w:vAlign w:val="center"/>
          </w:tcPr>
          <w:p w:rsidR="00000000" w:rsidDel="00000000" w:rsidP="00000000" w:rsidRDefault="00000000" w:rsidRPr="00000000" w14:paraId="000003C5">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priprema za nastavu</w:t>
            </w:r>
          </w:p>
        </w:tc>
        <w:tc>
          <w:tcPr>
            <w:gridSpan w:val="6"/>
            <w:vAlign w:val="center"/>
          </w:tcPr>
          <w:p w:rsidR="00000000" w:rsidDel="00000000" w:rsidP="00000000" w:rsidRDefault="00000000" w:rsidRPr="00000000" w14:paraId="000003CD">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domaće zadaće</w:t>
            </w:r>
          </w:p>
        </w:tc>
        <w:tc>
          <w:tcPr>
            <w:gridSpan w:val="9"/>
            <w:vAlign w:val="center"/>
          </w:tcPr>
          <w:p w:rsidR="00000000" w:rsidDel="00000000" w:rsidP="00000000" w:rsidRDefault="00000000" w:rsidRPr="00000000" w14:paraId="000003D3">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kontinuirana evaluacija</w:t>
            </w:r>
          </w:p>
        </w:tc>
        <w:tc>
          <w:tcPr>
            <w:gridSpan w:val="3"/>
            <w:vAlign w:val="center"/>
          </w:tcPr>
          <w:p w:rsidR="00000000" w:rsidDel="00000000" w:rsidP="00000000" w:rsidRDefault="00000000" w:rsidRPr="00000000" w14:paraId="000003DC">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istraživanje</w:t>
            </w:r>
          </w:p>
        </w:tc>
      </w:tr>
      <w:tr>
        <w:trPr>
          <w:cantSplit w:val="0"/>
          <w:trHeight w:val="190" w:hRule="atLeast"/>
          <w:tblHeader w:val="0"/>
        </w:trPr>
        <w:tc>
          <w:tcPr>
            <w:vMerge w:val="continue"/>
            <w:shd w:fill="f2f2f2" w:val="clear"/>
            <w:vAlign w:val="center"/>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7"/>
            <w:vAlign w:val="center"/>
          </w:tcPr>
          <w:p w:rsidR="00000000" w:rsidDel="00000000" w:rsidP="00000000" w:rsidRDefault="00000000" w:rsidRPr="00000000" w14:paraId="000003E0">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praktični rad</w:t>
            </w:r>
            <w:r w:rsidDel="00000000" w:rsidR="00000000" w:rsidRPr="00000000">
              <w:rPr>
                <w:rtl w:val="0"/>
              </w:rPr>
            </w:r>
          </w:p>
        </w:tc>
        <w:tc>
          <w:tcPr>
            <w:gridSpan w:val="8"/>
            <w:vAlign w:val="center"/>
          </w:tcPr>
          <w:p w:rsidR="00000000" w:rsidDel="00000000" w:rsidP="00000000" w:rsidRDefault="00000000" w:rsidRPr="00000000" w14:paraId="000003E7">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eksperimentalni rad</w:t>
            </w:r>
          </w:p>
        </w:tc>
        <w:tc>
          <w:tcPr>
            <w:gridSpan w:val="6"/>
            <w:vAlign w:val="center"/>
          </w:tcPr>
          <w:p w:rsidR="00000000" w:rsidDel="00000000" w:rsidP="00000000" w:rsidRDefault="00000000" w:rsidRPr="00000000" w14:paraId="000003EF">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izlaganje</w:t>
            </w:r>
          </w:p>
        </w:tc>
        <w:tc>
          <w:tcPr>
            <w:gridSpan w:val="9"/>
            <w:vAlign w:val="center"/>
          </w:tcPr>
          <w:p w:rsidR="00000000" w:rsidDel="00000000" w:rsidP="00000000" w:rsidRDefault="00000000" w:rsidRPr="00000000" w14:paraId="000003F5">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projekt</w:t>
            </w:r>
          </w:p>
        </w:tc>
        <w:tc>
          <w:tcPr>
            <w:gridSpan w:val="3"/>
            <w:vAlign w:val="center"/>
          </w:tcPr>
          <w:p w:rsidR="00000000" w:rsidDel="00000000" w:rsidP="00000000" w:rsidRDefault="00000000" w:rsidRPr="00000000" w14:paraId="000003FE">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seminar</w:t>
            </w:r>
          </w:p>
        </w:tc>
      </w:tr>
      <w:tr>
        <w:trPr>
          <w:cantSplit w:val="0"/>
          <w:trHeight w:val="190" w:hRule="atLeast"/>
          <w:tblHeader w:val="0"/>
        </w:trPr>
        <w:tc>
          <w:tcPr>
            <w:vMerge w:val="continue"/>
            <w:shd w:fill="f2f2f2" w:val="clear"/>
            <w:vAlign w:val="center"/>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7"/>
            <w:vAlign w:val="center"/>
          </w:tcPr>
          <w:p w:rsidR="00000000" w:rsidDel="00000000" w:rsidP="00000000" w:rsidRDefault="00000000" w:rsidRPr="00000000" w14:paraId="00000402">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kolokvij(i)</w:t>
            </w:r>
            <w:r w:rsidDel="00000000" w:rsidR="00000000" w:rsidRPr="00000000">
              <w:rPr>
                <w:rtl w:val="0"/>
              </w:rPr>
            </w:r>
          </w:p>
        </w:tc>
        <w:tc>
          <w:tcPr>
            <w:gridSpan w:val="8"/>
            <w:vAlign w:val="center"/>
          </w:tcPr>
          <w:p w:rsidR="00000000" w:rsidDel="00000000" w:rsidP="00000000" w:rsidRDefault="00000000" w:rsidRPr="00000000" w14:paraId="00000409">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pismeni ispit</w:t>
            </w:r>
            <w:r w:rsidDel="00000000" w:rsidR="00000000" w:rsidRPr="00000000">
              <w:rPr>
                <w:rtl w:val="0"/>
              </w:rPr>
            </w:r>
          </w:p>
        </w:tc>
        <w:tc>
          <w:tcPr>
            <w:gridSpan w:val="6"/>
            <w:vAlign w:val="center"/>
          </w:tcPr>
          <w:p w:rsidR="00000000" w:rsidDel="00000000" w:rsidP="00000000" w:rsidRDefault="00000000" w:rsidRPr="00000000" w14:paraId="00000411">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usmeni ispit</w:t>
            </w:r>
          </w:p>
        </w:tc>
        <w:tc>
          <w:tcPr>
            <w:gridSpan w:val="12"/>
            <w:vAlign w:val="center"/>
          </w:tcPr>
          <w:p w:rsidR="00000000" w:rsidDel="00000000" w:rsidP="00000000" w:rsidRDefault="00000000" w:rsidRPr="00000000" w14:paraId="00000417">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ostalo:</w:t>
            </w:r>
          </w:p>
        </w:tc>
      </w:tr>
      <w:tr>
        <w:trPr>
          <w:cantSplit w:val="0"/>
          <w:tblHeader w:val="0"/>
        </w:trPr>
        <w:tc>
          <w:tcPr>
            <w:shd w:fill="f2f2f2" w:val="clear"/>
          </w:tcPr>
          <w:p w:rsidR="00000000" w:rsidDel="00000000" w:rsidP="00000000" w:rsidRDefault="00000000" w:rsidRPr="00000000" w14:paraId="00000423">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Uvjeti pristupanja ispitu</w:t>
            </w:r>
          </w:p>
        </w:tc>
        <w:tc>
          <w:tcPr>
            <w:gridSpan w:val="33"/>
            <w:vAlign w:val="center"/>
          </w:tcPr>
          <w:p w:rsidR="00000000" w:rsidDel="00000000" w:rsidP="00000000" w:rsidRDefault="00000000" w:rsidRPr="00000000" w14:paraId="00000424">
            <w:pPr>
              <w:tabs>
                <w:tab w:val="left" w:leader="none" w:pos="1218"/>
              </w:tabs>
              <w:spacing w:after="20" w:before="2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Propisana prisutnost na predavanjima, za sve studente (redovne i izvanredne), iznosi 95%.</w:t>
            </w:r>
          </w:p>
          <w:p w:rsidR="00000000" w:rsidDel="00000000" w:rsidP="00000000" w:rsidRDefault="00000000" w:rsidRPr="00000000" w14:paraId="00000425">
            <w:pPr>
              <w:tabs>
                <w:tab w:val="left" w:leader="none" w:pos="1218"/>
              </w:tabs>
              <w:spacing w:after="20" w:before="20" w:lineRule="auto"/>
              <w:rPr>
                <w:rFonts w:ascii="Merriweather" w:cs="Merriweather" w:eastAsia="Merriweather" w:hAnsi="Merriweather"/>
                <w:i w:val="1"/>
                <w:sz w:val="16"/>
                <w:szCs w:val="16"/>
              </w:rPr>
            </w:pPr>
            <w:r w:rsidDel="00000000" w:rsidR="00000000" w:rsidRPr="00000000">
              <w:rPr>
                <w:rFonts w:ascii="Times New Roman" w:cs="Times New Roman" w:eastAsia="Times New Roman" w:hAnsi="Times New Roman"/>
                <w:sz w:val="18"/>
                <w:szCs w:val="18"/>
                <w:rtl w:val="0"/>
              </w:rPr>
              <w:t xml:space="preserve">Propisana prisutnost na vježbama, za sve studente (redovne i izvanredne), iznosi 100%, temeljem Pravilnika o zvanjima i svjedodžbama o osposobljenosti pomoraca.</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446">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Ispitni rokovi</w:t>
            </w:r>
          </w:p>
        </w:tc>
        <w:tc>
          <w:tcPr>
            <w:gridSpan w:val="14"/>
          </w:tcPr>
          <w:p w:rsidR="00000000" w:rsidDel="00000000" w:rsidP="00000000" w:rsidRDefault="00000000" w:rsidRPr="00000000" w14:paraId="00000447">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zimski ispitni rok</w:t>
            </w:r>
            <w:r w:rsidDel="00000000" w:rsidR="00000000" w:rsidRPr="00000000">
              <w:rPr>
                <w:rFonts w:ascii="Merriweather" w:cs="Merriweather" w:eastAsia="Merriweather" w:hAnsi="Merriweather"/>
                <w:sz w:val="16"/>
                <w:szCs w:val="16"/>
                <w:rtl w:val="0"/>
              </w:rPr>
              <w:t xml:space="preserve"> </w:t>
            </w:r>
          </w:p>
        </w:tc>
        <w:tc>
          <w:tcPr>
            <w:gridSpan w:val="12"/>
          </w:tcPr>
          <w:p w:rsidR="00000000" w:rsidDel="00000000" w:rsidP="00000000" w:rsidRDefault="00000000" w:rsidRPr="00000000" w14:paraId="00000455">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w:t>
            </w:r>
            <w:r w:rsidDel="00000000" w:rsidR="00000000" w:rsidRPr="00000000">
              <w:rPr>
                <w:rFonts w:ascii="Merriweather" w:cs="Merriweather" w:eastAsia="Merriweather" w:hAnsi="Merriweather"/>
                <w:sz w:val="16"/>
                <w:szCs w:val="16"/>
                <w:u w:val="single"/>
                <w:rtl w:val="0"/>
              </w:rPr>
              <w:t xml:space="preserve">ljetni ispitni rok</w:t>
            </w:r>
            <w:r w:rsidDel="00000000" w:rsidR="00000000" w:rsidRPr="00000000">
              <w:rPr>
                <w:rtl w:val="0"/>
              </w:rPr>
            </w:r>
          </w:p>
        </w:tc>
        <w:tc>
          <w:tcPr>
            <w:gridSpan w:val="7"/>
          </w:tcPr>
          <w:p w:rsidR="00000000" w:rsidDel="00000000" w:rsidP="00000000" w:rsidRDefault="00000000" w:rsidRPr="00000000" w14:paraId="00000461">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jesenski ispitni rok</w:t>
            </w:r>
          </w:p>
        </w:tc>
      </w:tr>
      <w:tr>
        <w:trPr>
          <w:cantSplit w:val="0"/>
          <w:tblHeader w:val="0"/>
        </w:trPr>
        <w:tc>
          <w:tcPr>
            <w:shd w:fill="f2f2f2" w:val="clear"/>
          </w:tcPr>
          <w:p w:rsidR="00000000" w:rsidDel="00000000" w:rsidP="00000000" w:rsidRDefault="00000000" w:rsidRPr="00000000" w14:paraId="00000468">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Termini ispitnih rokova</w:t>
            </w:r>
          </w:p>
        </w:tc>
        <w:tc>
          <w:tcPr>
            <w:gridSpan w:val="14"/>
            <w:vAlign w:val="center"/>
          </w:tcPr>
          <w:p w:rsidR="00000000" w:rsidDel="00000000" w:rsidP="00000000" w:rsidRDefault="00000000" w:rsidRPr="00000000" w14:paraId="00000469">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05.02.2024.; 19.02.2024.</w:t>
            </w:r>
          </w:p>
        </w:tc>
        <w:tc>
          <w:tcPr>
            <w:gridSpan w:val="12"/>
            <w:vAlign w:val="center"/>
          </w:tcPr>
          <w:p w:rsidR="00000000" w:rsidDel="00000000" w:rsidP="00000000" w:rsidRDefault="00000000" w:rsidRPr="00000000" w14:paraId="00000477">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06.05.2024.; 20.05.2024.</w:t>
            </w:r>
          </w:p>
        </w:tc>
        <w:tc>
          <w:tcPr>
            <w:gridSpan w:val="7"/>
            <w:vAlign w:val="center"/>
          </w:tcPr>
          <w:p w:rsidR="00000000" w:rsidDel="00000000" w:rsidP="00000000" w:rsidRDefault="00000000" w:rsidRPr="00000000" w14:paraId="00000483">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48A">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Opis kolegija</w:t>
            </w:r>
          </w:p>
        </w:tc>
        <w:tc>
          <w:tcPr>
            <w:gridSpan w:val="33"/>
            <w:vAlign w:val="center"/>
          </w:tcPr>
          <w:p w:rsidR="00000000" w:rsidDel="00000000" w:rsidP="00000000" w:rsidRDefault="00000000" w:rsidRPr="00000000" w14:paraId="0000048B">
            <w:pPr>
              <w:tabs>
                <w:tab w:val="left" w:leader="none" w:pos="1218"/>
              </w:tabs>
              <w:spacing w:after="20" w:before="20" w:lineRule="auto"/>
              <w:rPr>
                <w:rFonts w:ascii="Merriweather" w:cs="Merriweather" w:eastAsia="Merriweather" w:hAnsi="Merriweather"/>
                <w:sz w:val="18"/>
                <w:szCs w:val="18"/>
              </w:rPr>
            </w:pPr>
            <w:r w:rsidDel="00000000" w:rsidR="00000000" w:rsidRPr="00000000">
              <w:rPr>
                <w:rFonts w:ascii="Times New Roman" w:cs="Times New Roman" w:eastAsia="Times New Roman" w:hAnsi="Times New Roman"/>
                <w:sz w:val="18"/>
                <w:szCs w:val="18"/>
                <w:rtl w:val="0"/>
              </w:rPr>
              <w:t xml:space="preserve">Cilj kolegija je educirati buduće pomorce o pravodobnom i učinkovitom pružanju zdravstvene pomoći kod pojave akutnih bolesti i ozljeda koje ugrožavaju život. Stekavši temeljne teorijske pojmove o anatomiji i fiziologiji ljudskog organizma studenti stječu i praktičnu poduku u pružanju neodgodive pomoći kojom se spašava život metodom uzajamne pomoći ili samopomoći. Stjecanjem odgovarajuće razine medicinskog znanja studenti (budući članovi posade te posebice brodski časnici) osposobljavaju se za pravodobno prepoznavanje bolesti, učinkovito pružanje prve pomoći, savjetovanje sa službom liječničkih savjeta (radio-medico), te za skrb i liječenje bolesnih i ozlijeđenih. Osim toga cilj kolegija jest upoznavanje sa sadržajem brodske ljekarne, međunarodnom sanitarnom legislativom i temeljima brodske higijene.</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4AC">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Sadržaj kolegija (nastavne teme)</w:t>
            </w:r>
          </w:p>
        </w:tc>
        <w:tc>
          <w:tcPr>
            <w:gridSpan w:val="33"/>
          </w:tcPr>
          <w:p w:rsidR="00000000" w:rsidDel="00000000" w:rsidP="00000000" w:rsidRDefault="00000000" w:rsidRPr="00000000" w14:paraId="000004AD">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Uvod u pomorsku medicin</w:t>
            </w:r>
            <w:r w:rsidDel="00000000" w:rsidR="00000000" w:rsidRPr="00000000">
              <w:rPr>
                <w:rFonts w:ascii="Times New Roman" w:cs="Times New Roman" w:eastAsia="Times New Roman" w:hAnsi="Times New Roman"/>
                <w:rtl w:val="0"/>
              </w:rPr>
              <w:t xml:space="preserve">u; Prva pomoć, reanimacija, gušenje, krvarenje (P, V)</w:t>
            </w:r>
            <w:r w:rsidDel="00000000" w:rsidR="00000000" w:rsidRPr="00000000">
              <w:rPr>
                <w:rtl w:val="0"/>
              </w:rPr>
            </w:r>
          </w:p>
          <w:p w:rsidR="00000000" w:rsidDel="00000000" w:rsidP="00000000" w:rsidRDefault="00000000" w:rsidRPr="00000000" w14:paraId="000004AE">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Šok (P)</w:t>
            </w:r>
          </w:p>
          <w:p w:rsidR="00000000" w:rsidDel="00000000" w:rsidP="00000000" w:rsidRDefault="00000000" w:rsidRPr="00000000" w14:paraId="000004AF">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Liječenje boli i bolnih stanja (P)</w:t>
            </w:r>
          </w:p>
          <w:p w:rsidR="00000000" w:rsidDel="00000000" w:rsidP="00000000" w:rsidRDefault="00000000" w:rsidRPr="00000000" w14:paraId="000004B0">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Ozljede glave (P)</w:t>
            </w:r>
          </w:p>
          <w:p w:rsidR="00000000" w:rsidDel="00000000" w:rsidP="00000000" w:rsidRDefault="00000000" w:rsidRPr="00000000" w14:paraId="000004B1">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Ozljede oka i akutne bolesti oka (P)</w:t>
            </w:r>
          </w:p>
          <w:p w:rsidR="00000000" w:rsidDel="00000000" w:rsidP="00000000" w:rsidRDefault="00000000" w:rsidRPr="00000000" w14:paraId="000004B2">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Ozljede kostiju, zglobova i mišića; Imobilizacija (P, V)</w:t>
            </w:r>
          </w:p>
          <w:p w:rsidR="00000000" w:rsidDel="00000000" w:rsidP="00000000" w:rsidRDefault="00000000" w:rsidRPr="00000000" w14:paraId="000004B3">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Ozljede trbuha i prsnog koša (P)</w:t>
            </w:r>
          </w:p>
          <w:p w:rsidR="00000000" w:rsidDel="00000000" w:rsidP="00000000" w:rsidRDefault="00000000" w:rsidRPr="00000000" w14:paraId="000004B4">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Rane, obrada rane, previjanje rane, infekcija rane (P, V)</w:t>
            </w:r>
          </w:p>
          <w:p w:rsidR="00000000" w:rsidDel="00000000" w:rsidP="00000000" w:rsidRDefault="00000000" w:rsidRPr="00000000" w14:paraId="000004B5">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Opekline, ozljede kemikalijama, ozljede nastale udisanjem dima, ozljede električnom energijom (P)</w:t>
            </w:r>
          </w:p>
          <w:p w:rsidR="00000000" w:rsidDel="00000000" w:rsidP="00000000" w:rsidRDefault="00000000" w:rsidRPr="00000000" w14:paraId="000004B6">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Toplinski udar i hipertermija (P)</w:t>
            </w:r>
          </w:p>
          <w:p w:rsidR="00000000" w:rsidDel="00000000" w:rsidP="00000000" w:rsidRDefault="00000000" w:rsidRPr="00000000" w14:paraId="000004B7">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Trovanja ingestijom, trovanja inhalacijom, ugrizi i ubodi (P)</w:t>
            </w:r>
          </w:p>
          <w:p w:rsidR="00000000" w:rsidDel="00000000" w:rsidP="00000000" w:rsidRDefault="00000000" w:rsidRPr="00000000" w14:paraId="000004B8">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Pregled bolesnika ili unesrećenika (P)</w:t>
            </w:r>
          </w:p>
          <w:p w:rsidR="00000000" w:rsidDel="00000000" w:rsidP="00000000" w:rsidRDefault="00000000" w:rsidRPr="00000000" w14:paraId="000004B9">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Paraliza, neobično ponašanje, glavobolja, epilepsija, poremećaj svijesti, akutni psihički poremećaji, suicid (P)</w:t>
            </w:r>
          </w:p>
          <w:p w:rsidR="00000000" w:rsidDel="00000000" w:rsidP="00000000" w:rsidRDefault="00000000" w:rsidRPr="00000000" w14:paraId="000004BA">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Bol u prsištu, infarkt, angina pectoris, duboka venska tromboza, plućna embolija, kritična ishemija ekstremiteta (P)</w:t>
            </w:r>
          </w:p>
          <w:p w:rsidR="00000000" w:rsidDel="00000000" w:rsidP="00000000" w:rsidRDefault="00000000" w:rsidRPr="00000000" w14:paraId="000004BB">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Respiratorne bolesti, bronhitis, upala pluća, astma (P)</w:t>
            </w:r>
          </w:p>
          <w:p w:rsidR="00000000" w:rsidDel="00000000" w:rsidP="00000000" w:rsidRDefault="00000000" w:rsidRPr="00000000" w14:paraId="000004BC">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Gastrointestinalne bolesti, bolesti jetre, akutna bol u trbuhu (P)</w:t>
            </w:r>
          </w:p>
          <w:p w:rsidR="00000000" w:rsidDel="00000000" w:rsidP="00000000" w:rsidRDefault="00000000" w:rsidRPr="00000000" w14:paraId="000004BD">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Bolesti bubrega, mokraćnog mjehura i prostate (P)</w:t>
            </w:r>
          </w:p>
          <w:p w:rsidR="00000000" w:rsidDel="00000000" w:rsidP="00000000" w:rsidRDefault="00000000" w:rsidRPr="00000000" w14:paraId="000004BE">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Trudnoća i porod (P)</w:t>
            </w:r>
          </w:p>
          <w:p w:rsidR="00000000" w:rsidDel="00000000" w:rsidP="00000000" w:rsidRDefault="00000000" w:rsidRPr="00000000" w14:paraId="000004BF">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Spolne bolesti (P)</w:t>
            </w:r>
          </w:p>
          <w:p w:rsidR="00000000" w:rsidDel="00000000" w:rsidP="00000000" w:rsidRDefault="00000000" w:rsidRPr="00000000" w14:paraId="000004C0">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Kožne bolesti (P)</w:t>
            </w:r>
          </w:p>
          <w:p w:rsidR="00000000" w:rsidDel="00000000" w:rsidP="00000000" w:rsidRDefault="00000000" w:rsidRPr="00000000" w14:paraId="000004C1">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Bolesti kostiju, zglobova i mišića, bol u leđima (P)</w:t>
            </w:r>
          </w:p>
          <w:p w:rsidR="00000000" w:rsidDel="00000000" w:rsidP="00000000" w:rsidRDefault="00000000" w:rsidRPr="00000000" w14:paraId="000004C2">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Pušenje, alkohol, zlouporaba droge (P)</w:t>
            </w:r>
          </w:p>
          <w:p w:rsidR="00000000" w:rsidDel="00000000" w:rsidP="00000000" w:rsidRDefault="00000000" w:rsidRPr="00000000" w14:paraId="000004C3">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Zarazne bolesti (P)</w:t>
            </w:r>
          </w:p>
          <w:p w:rsidR="00000000" w:rsidDel="00000000" w:rsidP="00000000" w:rsidRDefault="00000000" w:rsidRPr="00000000" w14:paraId="000004C4">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Zubobolja (P)</w:t>
            </w:r>
          </w:p>
          <w:p w:rsidR="00000000" w:rsidDel="00000000" w:rsidP="00000000" w:rsidRDefault="00000000" w:rsidRPr="00000000" w14:paraId="000004C5">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Traženje liječničkog savjeta, evakuacija bolesnika, popratna dokumentacija (P, V)</w:t>
            </w:r>
          </w:p>
          <w:p w:rsidR="00000000" w:rsidDel="00000000" w:rsidP="00000000" w:rsidRDefault="00000000" w:rsidRPr="00000000" w14:paraId="000004C6">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Skrb za bolesnika (P, V)</w:t>
            </w:r>
          </w:p>
          <w:p w:rsidR="00000000" w:rsidDel="00000000" w:rsidP="00000000" w:rsidRDefault="00000000" w:rsidRPr="00000000" w14:paraId="000004C7">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Smrt na moru (P)</w:t>
            </w:r>
          </w:p>
          <w:p w:rsidR="00000000" w:rsidDel="00000000" w:rsidP="00000000" w:rsidRDefault="00000000" w:rsidRPr="00000000" w14:paraId="000004C8">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Preživljavanje brodoloma, utapanje, pothlađivanje, smrzotine (P, V)</w:t>
            </w:r>
          </w:p>
          <w:p w:rsidR="00000000" w:rsidDel="00000000" w:rsidP="00000000" w:rsidRDefault="00000000" w:rsidRPr="00000000" w14:paraId="000004C9">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Briga o okolišu na brodu, sanitarni uvjeti, brodska higijena; Međunarodni zdravstveni propisi (P)</w:t>
            </w:r>
          </w:p>
          <w:p w:rsidR="00000000" w:rsidDel="00000000" w:rsidP="00000000" w:rsidRDefault="00000000" w:rsidRPr="00000000" w14:paraId="000004CA">
            <w:pPr>
              <w:numPr>
                <w:ilvl w:val="0"/>
                <w:numId w:val="3"/>
              </w:numPr>
              <w:pBdr>
                <w:top w:space="0" w:sz="0" w:val="nil"/>
                <w:left w:space="0" w:sz="0" w:val="nil"/>
                <w:bottom w:space="0" w:sz="0" w:val="nil"/>
                <w:right w:space="0" w:sz="0" w:val="nil"/>
                <w:between w:space="0" w:sz="0" w:val="nil"/>
              </w:pBdr>
              <w:tabs>
                <w:tab w:val="left" w:leader="none" w:pos="1218"/>
              </w:tabs>
              <w:spacing w:before="20" w:lineRule="auto"/>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Prevencija bolesti, promocija zdravih navika na brodu (P, V)</w:t>
            </w:r>
          </w:p>
          <w:p w:rsidR="00000000" w:rsidDel="00000000" w:rsidP="00000000" w:rsidRDefault="00000000" w:rsidRPr="00000000" w14:paraId="000004CB">
            <w:pPr>
              <w:tabs>
                <w:tab w:val="left" w:leader="none" w:pos="1218"/>
              </w:tabs>
              <w:spacing w:after="20" w:before="20" w:lineRule="auto"/>
              <w:ind w:left="720" w:firstLine="0"/>
              <w:rPr>
                <w:rFonts w:ascii="Times New Roman" w:cs="Times New Roman" w:eastAsia="Times New Roman" w:hAnsi="Times New Roman"/>
                <w:sz w:val="18"/>
                <w:szCs w:val="18"/>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4EC">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Obvezna literatura</w:t>
            </w:r>
          </w:p>
        </w:tc>
        <w:tc>
          <w:tcPr>
            <w:gridSpan w:val="33"/>
            <w:vAlign w:val="center"/>
          </w:tcPr>
          <w:p w:rsidR="00000000" w:rsidDel="00000000" w:rsidP="00000000" w:rsidRDefault="00000000" w:rsidRPr="00000000" w14:paraId="000004ED">
            <w:pPr>
              <w:numPr>
                <w:ilvl w:val="0"/>
                <w:numId w:val="2"/>
              </w:numPr>
              <w:tabs>
                <w:tab w:val="left" w:leader="none" w:pos="1218"/>
              </w:tabs>
              <w:spacing w:before="240" w:lineRule="auto"/>
              <w:ind w:left="720" w:hanging="360"/>
              <w:rPr>
                <w:rFonts w:ascii="Merriweather" w:cs="Merriweather" w:eastAsia="Merriweather" w:hAnsi="Merriweather"/>
              </w:rPr>
            </w:pPr>
            <w:r w:rsidDel="00000000" w:rsidR="00000000" w:rsidRPr="00000000">
              <w:rPr>
                <w:rFonts w:ascii="Times New Roman" w:cs="Times New Roman" w:eastAsia="Times New Roman" w:hAnsi="Times New Roman"/>
                <w:rtl w:val="0"/>
              </w:rPr>
              <w:t xml:space="preserve">International Medical Guide for Ships, 3rd edition, WHO, Geneva, 2007. -dostupno online u PDF obliku na: </w:t>
            </w:r>
            <w:hyperlink r:id="rId8">
              <w:r w:rsidDel="00000000" w:rsidR="00000000" w:rsidRPr="00000000">
                <w:rPr>
                  <w:rFonts w:ascii="Times New Roman" w:cs="Times New Roman" w:eastAsia="Times New Roman" w:hAnsi="Times New Roman"/>
                  <w:color w:val="1155cc"/>
                  <w:u w:val="single"/>
                  <w:rtl w:val="0"/>
                </w:rPr>
                <w:t xml:space="preserve">https://apps.who.int/iris/bitstream/handle/10665/43814/9789240682313_eng.pdf</w:t>
              </w:r>
            </w:hyperlink>
            <w:r w:rsidDel="00000000" w:rsidR="00000000" w:rsidRPr="00000000">
              <w:rPr>
                <w:rtl w:val="0"/>
              </w:rPr>
            </w:r>
          </w:p>
          <w:p w:rsidR="00000000" w:rsidDel="00000000" w:rsidP="00000000" w:rsidRDefault="00000000" w:rsidRPr="00000000" w14:paraId="000004EE">
            <w:pPr>
              <w:numPr>
                <w:ilvl w:val="0"/>
                <w:numId w:val="2"/>
              </w:numPr>
              <w:tabs>
                <w:tab w:val="left" w:leader="none" w:pos="1218"/>
              </w:tabs>
              <w:spacing w:after="240" w:lineRule="auto"/>
              <w:ind w:left="720" w:hanging="360"/>
              <w:rPr>
                <w:rFonts w:ascii="Merriweather" w:cs="Merriweather" w:eastAsia="Merriweather" w:hAnsi="Merriweather"/>
              </w:rPr>
            </w:pPr>
            <w:r w:rsidDel="00000000" w:rsidR="00000000" w:rsidRPr="00000000">
              <w:rPr>
                <w:rFonts w:ascii="Times New Roman" w:cs="Times New Roman" w:eastAsia="Times New Roman" w:hAnsi="Times New Roman"/>
                <w:rtl w:val="0"/>
              </w:rPr>
              <w:t xml:space="preserve">Nastavni tekstovi (Power point prezentacije)</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50F">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Dodatna literatura </w:t>
            </w:r>
          </w:p>
        </w:tc>
        <w:tc>
          <w:tcPr>
            <w:gridSpan w:val="33"/>
            <w:vAlign w:val="center"/>
          </w:tcPr>
          <w:p w:rsidR="00000000" w:rsidDel="00000000" w:rsidP="00000000" w:rsidRDefault="00000000" w:rsidRPr="00000000" w14:paraId="00000510">
            <w:pPr>
              <w:numPr>
                <w:ilvl w:val="0"/>
                <w:numId w:val="1"/>
              </w:numPr>
              <w:tabs>
                <w:tab w:val="left" w:leader="none" w:pos="1218"/>
              </w:tabs>
              <w:spacing w:before="240" w:lineRule="auto"/>
              <w:ind w:left="720" w:hanging="360"/>
              <w:jc w:val="both"/>
              <w:rPr>
                <w:rFonts w:ascii="Merriweather" w:cs="Merriweather" w:eastAsia="Merriweather" w:hAnsi="Merriweather"/>
              </w:rPr>
            </w:pPr>
            <w:r w:rsidDel="00000000" w:rsidR="00000000" w:rsidRPr="00000000">
              <w:rPr>
                <w:rFonts w:ascii="Times New Roman" w:cs="Times New Roman" w:eastAsia="Times New Roman" w:hAnsi="Times New Roman"/>
                <w:rtl w:val="0"/>
              </w:rPr>
              <w:t xml:space="preserve">Mulić R., Ropac D.: Medicina za pomorce, Medicinska naklada, Zagreb, 2002.</w:t>
            </w:r>
            <w:r w:rsidDel="00000000" w:rsidR="00000000" w:rsidRPr="00000000">
              <w:rPr>
                <w:rtl w:val="0"/>
              </w:rPr>
            </w:r>
          </w:p>
          <w:p w:rsidR="00000000" w:rsidDel="00000000" w:rsidP="00000000" w:rsidRDefault="00000000" w:rsidRPr="00000000" w14:paraId="00000511">
            <w:pPr>
              <w:numPr>
                <w:ilvl w:val="0"/>
                <w:numId w:val="1"/>
              </w:numPr>
              <w:tabs>
                <w:tab w:val="left" w:leader="none" w:pos="1218"/>
              </w:tabs>
              <w:spacing w:after="2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Langenbuch, Ewen, Tülsner: Maritime Medical Handbook, Dingwort Ver. 2020.</w:t>
            </w:r>
          </w:p>
        </w:tc>
      </w:tr>
      <w:tr>
        <w:trPr>
          <w:cantSplit w:val="0"/>
          <w:tblHeader w:val="0"/>
        </w:trPr>
        <w:tc>
          <w:tcPr>
            <w:shd w:fill="f2f2f2" w:val="clear"/>
          </w:tcPr>
          <w:p w:rsidR="00000000" w:rsidDel="00000000" w:rsidP="00000000" w:rsidRDefault="00000000" w:rsidRPr="00000000" w14:paraId="00000532">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Mrežni izvori </w:t>
            </w:r>
          </w:p>
        </w:tc>
        <w:tc>
          <w:tcPr>
            <w:gridSpan w:val="33"/>
            <w:vAlign w:val="center"/>
          </w:tcPr>
          <w:p w:rsidR="00000000" w:rsidDel="00000000" w:rsidP="00000000" w:rsidRDefault="00000000" w:rsidRPr="00000000" w14:paraId="00000533">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r>
      <w:tr>
        <w:trPr>
          <w:cantSplit w:val="0"/>
          <w:tblHeader w:val="0"/>
        </w:trPr>
        <w:tc>
          <w:tcPr>
            <w:vMerge w:val="restart"/>
            <w:shd w:fill="f2f2f2" w:val="clear"/>
            <w:vAlign w:val="center"/>
          </w:tcPr>
          <w:p w:rsidR="00000000" w:rsidDel="00000000" w:rsidP="00000000" w:rsidRDefault="00000000" w:rsidRPr="00000000" w14:paraId="00000554">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Provjera ishoda učenja (prema uputama AZVO)</w:t>
            </w:r>
          </w:p>
        </w:tc>
        <w:tc>
          <w:tcPr>
            <w:gridSpan w:val="28"/>
          </w:tcPr>
          <w:p w:rsidR="00000000" w:rsidDel="00000000" w:rsidP="00000000" w:rsidRDefault="00000000" w:rsidRPr="00000000" w14:paraId="00000555">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Samo završni ispit</w:t>
            </w:r>
          </w:p>
        </w:tc>
        <w:tc>
          <w:tcPr>
            <w:gridSpan w:val="5"/>
          </w:tcPr>
          <w:p w:rsidR="00000000" w:rsidDel="00000000" w:rsidP="00000000" w:rsidRDefault="00000000" w:rsidRPr="00000000" w14:paraId="00000571">
            <w:pPr>
              <w:tabs>
                <w:tab w:val="left" w:leader="none" w:pos="1218"/>
              </w:tabs>
              <w:spacing w:after="20" w:before="20" w:lineRule="auto"/>
              <w:jc w:val="center"/>
              <w:rPr>
                <w:rFonts w:ascii="Merriweather" w:cs="Merriweather" w:eastAsia="Merriweather" w:hAnsi="Merriweather"/>
                <w:sz w:val="16"/>
                <w:szCs w:val="16"/>
              </w:rPr>
            </w:pPr>
            <w:r w:rsidDel="00000000" w:rsidR="00000000" w:rsidRPr="00000000">
              <w:rPr>
                <w:rtl w:val="0"/>
              </w:rPr>
            </w:r>
          </w:p>
        </w:tc>
      </w:tr>
      <w:tr>
        <w:trPr>
          <w:cantSplit w:val="0"/>
          <w:tblHeader w:val="0"/>
        </w:trPr>
        <w:tc>
          <w:tcPr>
            <w:vMerge w:val="continue"/>
            <w:shd w:fill="f2f2f2" w:val="clear"/>
            <w:vAlign w:val="center"/>
          </w:tcPr>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10"/>
            <w:vAlign w:val="center"/>
          </w:tcPr>
          <w:p w:rsidR="00000000" w:rsidDel="00000000" w:rsidP="00000000" w:rsidRDefault="00000000" w:rsidRPr="00000000" w14:paraId="00000577">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završni</w:t>
            </w:r>
          </w:p>
          <w:p w:rsidR="00000000" w:rsidDel="00000000" w:rsidP="00000000" w:rsidRDefault="00000000" w:rsidRPr="00000000" w14:paraId="00000578">
            <w:pPr>
              <w:widowControl w:val="0"/>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pismeni ispit</w:t>
            </w:r>
          </w:p>
        </w:tc>
        <w:tc>
          <w:tcPr>
            <w:gridSpan w:val="9"/>
            <w:vAlign w:val="center"/>
          </w:tcPr>
          <w:p w:rsidR="00000000" w:rsidDel="00000000" w:rsidP="00000000" w:rsidRDefault="00000000" w:rsidRPr="00000000" w14:paraId="00000582">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završni</w:t>
            </w:r>
          </w:p>
          <w:p w:rsidR="00000000" w:rsidDel="00000000" w:rsidP="00000000" w:rsidRDefault="00000000" w:rsidRPr="00000000" w14:paraId="00000583">
            <w:pPr>
              <w:widowControl w:val="0"/>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usmeni ispit</w:t>
            </w:r>
          </w:p>
        </w:tc>
        <w:tc>
          <w:tcPr>
            <w:gridSpan w:val="9"/>
            <w:vAlign w:val="center"/>
          </w:tcPr>
          <w:p w:rsidR="00000000" w:rsidDel="00000000" w:rsidP="00000000" w:rsidRDefault="00000000" w:rsidRPr="00000000" w14:paraId="0000058C">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pismeni i usmeni završni ispit</w:t>
            </w:r>
          </w:p>
        </w:tc>
        <w:tc>
          <w:tcPr>
            <w:gridSpan w:val="5"/>
            <w:vAlign w:val="center"/>
          </w:tcPr>
          <w:p w:rsidR="00000000" w:rsidDel="00000000" w:rsidP="00000000" w:rsidRDefault="00000000" w:rsidRPr="00000000" w14:paraId="00000595">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praktični rad i završni ispit</w:t>
            </w:r>
          </w:p>
        </w:tc>
      </w:tr>
      <w:tr>
        <w:trPr>
          <w:cantSplit w:val="0"/>
          <w:tblHeader w:val="0"/>
        </w:trPr>
        <w:tc>
          <w:tcPr>
            <w:vMerge w:val="continue"/>
            <w:shd w:fill="f2f2f2" w:val="clear"/>
            <w:vAlign w:val="center"/>
          </w:tcPr>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5"/>
            <w:vAlign w:val="center"/>
          </w:tcPr>
          <w:p w:rsidR="00000000" w:rsidDel="00000000" w:rsidP="00000000" w:rsidRDefault="00000000" w:rsidRPr="00000000" w14:paraId="0000059B">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samo kolokvij/zadaće</w:t>
            </w:r>
          </w:p>
        </w:tc>
        <w:tc>
          <w:tcPr>
            <w:gridSpan w:val="8"/>
            <w:vAlign w:val="center"/>
          </w:tcPr>
          <w:p w:rsidR="00000000" w:rsidDel="00000000" w:rsidP="00000000" w:rsidRDefault="00000000" w:rsidRPr="00000000" w14:paraId="000005A0">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kolokvij / zadaća i završni ispit</w:t>
            </w:r>
          </w:p>
        </w:tc>
        <w:tc>
          <w:tcPr>
            <w:gridSpan w:val="6"/>
            <w:vAlign w:val="center"/>
          </w:tcPr>
          <w:p w:rsidR="00000000" w:rsidDel="00000000" w:rsidP="00000000" w:rsidRDefault="00000000" w:rsidRPr="00000000" w14:paraId="000005A8">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seminarski</w:t>
            </w:r>
          </w:p>
          <w:p w:rsidR="00000000" w:rsidDel="00000000" w:rsidP="00000000" w:rsidRDefault="00000000" w:rsidRPr="00000000" w14:paraId="000005A9">
            <w:pPr>
              <w:widowControl w:val="0"/>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rad</w:t>
            </w:r>
          </w:p>
        </w:tc>
        <w:tc>
          <w:tcPr>
            <w:gridSpan w:val="4"/>
            <w:vAlign w:val="center"/>
          </w:tcPr>
          <w:p w:rsidR="00000000" w:rsidDel="00000000" w:rsidP="00000000" w:rsidRDefault="00000000" w:rsidRPr="00000000" w14:paraId="000005AF">
            <w:pPr>
              <w:widowControl w:val="0"/>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seminarski</w:t>
            </w:r>
          </w:p>
          <w:p w:rsidR="00000000" w:rsidDel="00000000" w:rsidP="00000000" w:rsidRDefault="00000000" w:rsidRPr="00000000" w14:paraId="000005B0">
            <w:pPr>
              <w:widowControl w:val="0"/>
              <w:spacing w:after="20" w:before="20" w:lineRule="auto"/>
              <w:jc w:val="center"/>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rad i završni ispit</w:t>
            </w:r>
          </w:p>
        </w:tc>
        <w:tc>
          <w:tcPr>
            <w:gridSpan w:val="8"/>
            <w:vAlign w:val="center"/>
          </w:tcPr>
          <w:p w:rsidR="00000000" w:rsidDel="00000000" w:rsidP="00000000" w:rsidRDefault="00000000" w:rsidRPr="00000000" w14:paraId="000005B4">
            <w:pPr>
              <w:widowControl w:val="0"/>
              <w:tabs>
                <w:tab w:val="center" w:leader="none" w:pos="759"/>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praktični rad</w:t>
            </w:r>
          </w:p>
        </w:tc>
        <w:tc>
          <w:tcPr>
            <w:gridSpan w:val="2"/>
            <w:vAlign w:val="center"/>
          </w:tcPr>
          <w:p w:rsidR="00000000" w:rsidDel="00000000" w:rsidP="00000000" w:rsidRDefault="00000000" w:rsidRPr="00000000" w14:paraId="000005BC">
            <w:pPr>
              <w:widowControl w:val="0"/>
              <w:tabs>
                <w:tab w:val="center" w:leader="none" w:pos="759"/>
              </w:tabs>
              <w:spacing w:after="20" w:before="20" w:lineRule="auto"/>
              <w:jc w:val="center"/>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drugi oblici</w:t>
            </w:r>
          </w:p>
        </w:tc>
      </w:tr>
      <w:tr>
        <w:trPr>
          <w:cantSplit w:val="0"/>
          <w:tblHeader w:val="0"/>
        </w:trPr>
        <w:tc>
          <w:tcPr>
            <w:shd w:fill="f2f2f2" w:val="clear"/>
          </w:tcPr>
          <w:p w:rsidR="00000000" w:rsidDel="00000000" w:rsidP="00000000" w:rsidRDefault="00000000" w:rsidRPr="00000000" w14:paraId="000005BE">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Način formiranja završne ocjene (%)</w:t>
            </w:r>
          </w:p>
        </w:tc>
        <w:tc>
          <w:tcPr>
            <w:gridSpan w:val="33"/>
            <w:vAlign w:val="center"/>
          </w:tcPr>
          <w:p w:rsidR="00000000" w:rsidDel="00000000" w:rsidP="00000000" w:rsidRDefault="00000000" w:rsidRPr="00000000" w14:paraId="000005BF">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npr. 50% kolokvij, 50% završni ispit</w:t>
            </w:r>
          </w:p>
        </w:tc>
      </w:tr>
      <w:tr>
        <w:trPr>
          <w:cantSplit w:val="0"/>
          <w:tblHeader w:val="0"/>
        </w:trPr>
        <w:tc>
          <w:tcPr>
            <w:vMerge w:val="restart"/>
            <w:shd w:fill="f2f2f2" w:val="clear"/>
          </w:tcPr>
          <w:p w:rsidR="00000000" w:rsidDel="00000000" w:rsidP="00000000" w:rsidRDefault="00000000" w:rsidRPr="00000000" w14:paraId="000005E0">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Ocjenjivanje kolokvija i završnog ispita (%)</w:t>
            </w:r>
          </w:p>
        </w:tc>
        <w:tc>
          <w:tcPr>
            <w:gridSpan w:val="6"/>
            <w:vAlign w:val="center"/>
          </w:tcPr>
          <w:p w:rsidR="00000000" w:rsidDel="00000000" w:rsidP="00000000" w:rsidRDefault="00000000" w:rsidRPr="00000000" w14:paraId="000005E1">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/postotak/</w:t>
            </w:r>
          </w:p>
        </w:tc>
        <w:tc>
          <w:tcPr>
            <w:gridSpan w:val="27"/>
            <w:vAlign w:val="center"/>
          </w:tcPr>
          <w:p w:rsidR="00000000" w:rsidDel="00000000" w:rsidP="00000000" w:rsidRDefault="00000000" w:rsidRPr="00000000" w14:paraId="000005E7">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nedovoljan (1)</w:t>
            </w:r>
          </w:p>
        </w:tc>
      </w:tr>
      <w:tr>
        <w:trPr>
          <w:cantSplit w:val="0"/>
          <w:tblHeader w:val="0"/>
        </w:trPr>
        <w:tc>
          <w:tcPr>
            <w:vMerge w:val="continue"/>
            <w:shd w:fill="f2f2f2" w:val="clear"/>
          </w:tcPr>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6"/>
            <w:vAlign w:val="center"/>
          </w:tcPr>
          <w:p w:rsidR="00000000" w:rsidDel="00000000" w:rsidP="00000000" w:rsidRDefault="00000000" w:rsidRPr="00000000" w14:paraId="00000603">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c>
          <w:tcPr>
            <w:gridSpan w:val="27"/>
            <w:vAlign w:val="center"/>
          </w:tcPr>
          <w:p w:rsidR="00000000" w:rsidDel="00000000" w:rsidP="00000000" w:rsidRDefault="00000000" w:rsidRPr="00000000" w14:paraId="00000609">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dovoljan (2)</w:t>
            </w:r>
          </w:p>
        </w:tc>
      </w:tr>
      <w:tr>
        <w:trPr>
          <w:cantSplit w:val="0"/>
          <w:tblHeader w:val="0"/>
        </w:trPr>
        <w:tc>
          <w:tcPr>
            <w:vMerge w:val="continue"/>
            <w:shd w:fill="f2f2f2" w:val="clear"/>
          </w:tcPr>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6"/>
            <w:vAlign w:val="center"/>
          </w:tcPr>
          <w:p w:rsidR="00000000" w:rsidDel="00000000" w:rsidP="00000000" w:rsidRDefault="00000000" w:rsidRPr="00000000" w14:paraId="00000625">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c>
          <w:tcPr>
            <w:gridSpan w:val="27"/>
            <w:vAlign w:val="center"/>
          </w:tcPr>
          <w:p w:rsidR="00000000" w:rsidDel="00000000" w:rsidP="00000000" w:rsidRDefault="00000000" w:rsidRPr="00000000" w14:paraId="0000062B">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dobar (3)</w:t>
            </w:r>
          </w:p>
        </w:tc>
      </w:tr>
      <w:tr>
        <w:trPr>
          <w:cantSplit w:val="0"/>
          <w:tblHeader w:val="0"/>
        </w:trPr>
        <w:tc>
          <w:tcPr>
            <w:vMerge w:val="continue"/>
            <w:shd w:fill="f2f2f2" w:val="clear"/>
          </w:tcPr>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6"/>
            <w:vAlign w:val="center"/>
          </w:tcPr>
          <w:p w:rsidR="00000000" w:rsidDel="00000000" w:rsidP="00000000" w:rsidRDefault="00000000" w:rsidRPr="00000000" w14:paraId="00000647">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c>
          <w:tcPr>
            <w:gridSpan w:val="27"/>
            <w:vAlign w:val="center"/>
          </w:tcPr>
          <w:p w:rsidR="00000000" w:rsidDel="00000000" w:rsidP="00000000" w:rsidRDefault="00000000" w:rsidRPr="00000000" w14:paraId="0000064D">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vrlo dobar (4)</w:t>
            </w:r>
          </w:p>
        </w:tc>
      </w:tr>
      <w:tr>
        <w:trPr>
          <w:cantSplit w:val="0"/>
          <w:tblHeader w:val="0"/>
        </w:trPr>
        <w:tc>
          <w:tcPr>
            <w:vMerge w:val="continue"/>
            <w:shd w:fill="f2f2f2" w:val="clear"/>
          </w:tcPr>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erriweather" w:cs="Merriweather" w:eastAsia="Merriweather" w:hAnsi="Merriweather"/>
                <w:sz w:val="16"/>
                <w:szCs w:val="16"/>
              </w:rPr>
            </w:pPr>
            <w:r w:rsidDel="00000000" w:rsidR="00000000" w:rsidRPr="00000000">
              <w:rPr>
                <w:rtl w:val="0"/>
              </w:rPr>
            </w:r>
          </w:p>
        </w:tc>
        <w:tc>
          <w:tcPr>
            <w:gridSpan w:val="6"/>
            <w:vAlign w:val="center"/>
          </w:tcPr>
          <w:p w:rsidR="00000000" w:rsidDel="00000000" w:rsidP="00000000" w:rsidRDefault="00000000" w:rsidRPr="00000000" w14:paraId="00000669">
            <w:pPr>
              <w:tabs>
                <w:tab w:val="left" w:leader="none" w:pos="1218"/>
              </w:tabs>
              <w:spacing w:after="20" w:before="20" w:lineRule="auto"/>
              <w:rPr>
                <w:rFonts w:ascii="Merriweather" w:cs="Merriweather" w:eastAsia="Merriweather" w:hAnsi="Merriweather"/>
                <w:sz w:val="16"/>
                <w:szCs w:val="16"/>
              </w:rPr>
            </w:pPr>
            <w:r w:rsidDel="00000000" w:rsidR="00000000" w:rsidRPr="00000000">
              <w:rPr>
                <w:rtl w:val="0"/>
              </w:rPr>
            </w:r>
          </w:p>
        </w:tc>
        <w:tc>
          <w:tcPr>
            <w:gridSpan w:val="27"/>
            <w:vAlign w:val="center"/>
          </w:tcPr>
          <w:p w:rsidR="00000000" w:rsidDel="00000000" w:rsidP="00000000" w:rsidRDefault="00000000" w:rsidRPr="00000000" w14:paraId="0000066F">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izvrstan (5)</w:t>
            </w:r>
          </w:p>
        </w:tc>
      </w:tr>
      <w:tr>
        <w:trPr>
          <w:cantSplit w:val="0"/>
          <w:tblHeader w:val="0"/>
        </w:trPr>
        <w:tc>
          <w:tcPr>
            <w:shd w:fill="f2f2f2" w:val="clear"/>
          </w:tcPr>
          <w:p w:rsidR="00000000" w:rsidDel="00000000" w:rsidP="00000000" w:rsidRDefault="00000000" w:rsidRPr="00000000" w14:paraId="0000068A">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Način praćenja kvalitete</w:t>
            </w:r>
          </w:p>
        </w:tc>
        <w:tc>
          <w:tcPr>
            <w:gridSpan w:val="33"/>
            <w:vAlign w:val="center"/>
          </w:tcPr>
          <w:p w:rsidR="00000000" w:rsidDel="00000000" w:rsidP="00000000" w:rsidRDefault="00000000" w:rsidRPr="00000000" w14:paraId="0000068B">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studentska evaluacija nastave na razini Sveučilišta </w:t>
            </w:r>
          </w:p>
          <w:p w:rsidR="00000000" w:rsidDel="00000000" w:rsidP="00000000" w:rsidRDefault="00000000" w:rsidRPr="00000000" w14:paraId="0000068C">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studentska evaluacija nastave na razini sastavnice</w:t>
            </w:r>
          </w:p>
          <w:p w:rsidR="00000000" w:rsidDel="00000000" w:rsidP="00000000" w:rsidRDefault="00000000" w:rsidRPr="00000000" w14:paraId="0000068D">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interna evaluacija nastave </w:t>
            </w:r>
          </w:p>
          <w:p w:rsidR="00000000" w:rsidDel="00000000" w:rsidP="00000000" w:rsidRDefault="00000000" w:rsidRPr="00000000" w14:paraId="0000068E">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tematske sjednice stručnih vijeća sastavnica o kvaliteti nastave i rezultatima studentske ankete</w:t>
            </w:r>
          </w:p>
          <w:p w:rsidR="00000000" w:rsidDel="00000000" w:rsidP="00000000" w:rsidRDefault="00000000" w:rsidRPr="00000000" w14:paraId="0000068F">
            <w:pPr>
              <w:tabs>
                <w:tab w:val="left" w:leader="none" w:pos="1218"/>
              </w:tabs>
              <w:spacing w:after="20" w:before="20" w:lineRule="auto"/>
              <w:rPr>
                <w:rFonts w:ascii="Merriweather" w:cs="Merriweather" w:eastAsia="Merriweather" w:hAnsi="Merriweather"/>
                <w:sz w:val="16"/>
                <w:szCs w:val="16"/>
              </w:rPr>
            </w:pPr>
            <w:r w:rsidDel="00000000" w:rsidR="00000000" w:rsidRPr="00000000">
              <w:rPr>
                <w:rFonts w:ascii="MS Gothic" w:cs="MS Gothic" w:eastAsia="MS Gothic" w:hAnsi="MS Gothic"/>
                <w:sz w:val="16"/>
                <w:szCs w:val="16"/>
                <w:rtl w:val="0"/>
              </w:rPr>
              <w:t xml:space="preserve">☐</w:t>
            </w:r>
            <w:r w:rsidDel="00000000" w:rsidR="00000000" w:rsidRPr="00000000">
              <w:rPr>
                <w:rFonts w:ascii="Merriweather" w:cs="Merriweather" w:eastAsia="Merriweather" w:hAnsi="Merriweather"/>
                <w:sz w:val="16"/>
                <w:szCs w:val="16"/>
                <w:rtl w:val="0"/>
              </w:rPr>
              <w:t xml:space="preserve"> ostalo</w:t>
            </w:r>
          </w:p>
        </w:tc>
      </w:tr>
      <w:tr>
        <w:trPr>
          <w:cantSplit w:val="0"/>
          <w:tblHeader w:val="0"/>
        </w:trPr>
        <w:tc>
          <w:tcPr>
            <w:shd w:fill="f2f2f2" w:val="clear"/>
          </w:tcPr>
          <w:p w:rsidR="00000000" w:rsidDel="00000000" w:rsidP="00000000" w:rsidRDefault="00000000" w:rsidRPr="00000000" w14:paraId="000006B0">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Napomena / </w:t>
            </w:r>
          </w:p>
          <w:p w:rsidR="00000000" w:rsidDel="00000000" w:rsidP="00000000" w:rsidRDefault="00000000" w:rsidRPr="00000000" w14:paraId="000006B1">
            <w:pPr>
              <w:spacing w:after="20" w:before="20" w:lineRule="auto"/>
              <w:rPr>
                <w:rFonts w:ascii="Merriweather" w:cs="Merriweather" w:eastAsia="Merriweather" w:hAnsi="Merriweather"/>
                <w:b w:val="1"/>
                <w:sz w:val="16"/>
                <w:szCs w:val="16"/>
              </w:rPr>
            </w:pPr>
            <w:r w:rsidDel="00000000" w:rsidR="00000000" w:rsidRPr="00000000">
              <w:rPr>
                <w:rFonts w:ascii="Merriweather" w:cs="Merriweather" w:eastAsia="Merriweather" w:hAnsi="Merriweather"/>
                <w:b w:val="1"/>
                <w:sz w:val="16"/>
                <w:szCs w:val="16"/>
                <w:rtl w:val="0"/>
              </w:rPr>
              <w:t xml:space="preserve">Ostalo</w:t>
            </w:r>
          </w:p>
        </w:tc>
        <w:tc>
          <w:tcPr>
            <w:gridSpan w:val="33"/>
            <w:shd w:fill="auto" w:val="clear"/>
          </w:tcPr>
          <w:p w:rsidR="00000000" w:rsidDel="00000000" w:rsidP="00000000" w:rsidRDefault="00000000" w:rsidRPr="00000000" w14:paraId="000006B2">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Sukladno čl. 6. </w:t>
            </w:r>
            <w:r w:rsidDel="00000000" w:rsidR="00000000" w:rsidRPr="00000000">
              <w:rPr>
                <w:rFonts w:ascii="Merriweather" w:cs="Merriweather" w:eastAsia="Merriweather" w:hAnsi="Merriweather"/>
                <w:i w:val="1"/>
                <w:sz w:val="16"/>
                <w:szCs w:val="16"/>
                <w:rtl w:val="0"/>
              </w:rPr>
              <w:t xml:space="preserve">Etičkog kodeksa</w:t>
            </w:r>
            <w:r w:rsidDel="00000000" w:rsidR="00000000" w:rsidRPr="00000000">
              <w:rPr>
                <w:rFonts w:ascii="Merriweather" w:cs="Merriweather" w:eastAsia="Merriweather" w:hAnsi="Merriweather"/>
                <w:sz w:val="16"/>
                <w:szCs w:val="16"/>
                <w:rtl w:val="0"/>
              </w:rPr>
              <w:t xml:space="preserve"> Odbora za etiku u znanosti i visokom obrazovanju, „od studenta se očekuje da pošteno i etično ispunjava svoje obveze, da mu je temeljni cilj akademska izvrsnost, da se ponaša civilizirano, s poštovanjem i bez predrasuda“. </w:t>
            </w:r>
          </w:p>
          <w:p w:rsidR="00000000" w:rsidDel="00000000" w:rsidP="00000000" w:rsidRDefault="00000000" w:rsidRPr="00000000" w14:paraId="000006B3">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Prema čl. 14. </w:t>
            </w:r>
            <w:r w:rsidDel="00000000" w:rsidR="00000000" w:rsidRPr="00000000">
              <w:rPr>
                <w:rFonts w:ascii="Merriweather" w:cs="Merriweather" w:eastAsia="Merriweather" w:hAnsi="Merriweather"/>
                <w:i w:val="1"/>
                <w:sz w:val="16"/>
                <w:szCs w:val="16"/>
                <w:rtl w:val="0"/>
              </w:rPr>
              <w:t xml:space="preserve">Etičkog kodeksa</w:t>
            </w:r>
            <w:r w:rsidDel="00000000" w:rsidR="00000000" w:rsidRPr="00000000">
              <w:rPr>
                <w:rFonts w:ascii="Merriweather" w:cs="Merriweather" w:eastAsia="Merriweather" w:hAnsi="Merriweather"/>
                <w:sz w:val="16"/>
                <w:szCs w:val="16"/>
                <w:rtl w:val="0"/>
              </w:rPr>
              <w:t xml:space="preserve"> Sveučilišta u Zadru, od studenata se očekuje „odgovorno i savjesno ispunjavanje obveza. […] Dužnost je studenata/studentica čuvati ugled i dostojanstvo svih članova/članica sveučilišne zajednice i Sveučilišta u Zadru u cjelini, promovirati moralne i akademske vrijednosti i načela.[…] </w:t>
            </w:r>
          </w:p>
          <w:p w:rsidR="00000000" w:rsidDel="00000000" w:rsidP="00000000" w:rsidRDefault="00000000" w:rsidRPr="00000000" w14:paraId="000006B4">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Etički je nedopušten svaki čin koji predstavlja povrjedu akademskog poštenja. To uključuje, ali se ne ograničava samo na: </w:t>
            </w:r>
          </w:p>
          <w:p w:rsidR="00000000" w:rsidDel="00000000" w:rsidP="00000000" w:rsidRDefault="00000000" w:rsidRPr="00000000" w14:paraId="000006B5">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razne oblike prijevare kao što su uporaba ili posjedovanje knjiga, bilježaka, podataka, elektroničkih naprava ili drugih pomagala za vrijeme ispita, osim u slučajevima kada je to izrijekom dopušteno; </w:t>
            </w:r>
          </w:p>
          <w:p w:rsidR="00000000" w:rsidDel="00000000" w:rsidP="00000000" w:rsidRDefault="00000000" w:rsidRPr="00000000" w14:paraId="000006B6">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 razne oblike krivotvorenja kao što su uporaba ili posjedovanje neautorizirana materijala tijekom ispita; lažno predstavljanje i nazočnost ispitima u ime drugih studenata; lažiranje dokumenata u vezi sa studijima; falsificiranje potpisa i ocjena; krivotvorenje rezultata ispita“.</w:t>
            </w:r>
          </w:p>
          <w:p w:rsidR="00000000" w:rsidDel="00000000" w:rsidP="00000000" w:rsidRDefault="00000000" w:rsidRPr="00000000" w14:paraId="000006B7">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Svi oblici neetičnog ponašanja rezultirat će negativnom ocjenom u kolegiju bez mogućnosti nadoknade ili popravka. U slučaju težih povreda primjenjuje se </w:t>
            </w:r>
            <w:hyperlink r:id="rId9">
              <w:r w:rsidDel="00000000" w:rsidR="00000000" w:rsidRPr="00000000">
                <w:rPr>
                  <w:rFonts w:ascii="Merriweather" w:cs="Merriweather" w:eastAsia="Merriweather" w:hAnsi="Merriweather"/>
                  <w:i w:val="1"/>
                  <w:color w:val="000000"/>
                  <w:sz w:val="16"/>
                  <w:szCs w:val="16"/>
                  <w:u w:val="single"/>
                  <w:rtl w:val="0"/>
                </w:rPr>
                <w:t xml:space="preserve">Pravilnik o stegovnoj odgovornosti studenata/studentica Sveučilišta u Zadru</w:t>
              </w:r>
            </w:hyperlink>
            <w:r w:rsidDel="00000000" w:rsidR="00000000" w:rsidRPr="00000000">
              <w:rPr>
                <w:rFonts w:ascii="Merriweather" w:cs="Merriweather" w:eastAsia="Merriweather" w:hAnsi="Merriweather"/>
                <w:sz w:val="16"/>
                <w:szCs w:val="16"/>
                <w:rtl w:val="0"/>
              </w:rPr>
              <w:t xml:space="preserve">.</w:t>
            </w:r>
          </w:p>
          <w:p w:rsidR="00000000" w:rsidDel="00000000" w:rsidP="00000000" w:rsidRDefault="00000000" w:rsidRPr="00000000" w14:paraId="000006B8">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tl w:val="0"/>
              </w:rPr>
            </w:r>
          </w:p>
          <w:p w:rsidR="00000000" w:rsidDel="00000000" w:rsidP="00000000" w:rsidRDefault="00000000" w:rsidRPr="00000000" w14:paraId="000006B9">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U elektroničkoj komunikaciji bit će odgovarano samo na poruke koje dolaze s poznatih adresa s imenom i prezimenom, te koje su napisane hrvatskim standardom i primjerenim akademskim stilom.</w:t>
            </w:r>
          </w:p>
          <w:p w:rsidR="00000000" w:rsidDel="00000000" w:rsidP="00000000" w:rsidRDefault="00000000" w:rsidRPr="00000000" w14:paraId="000006BA">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tl w:val="0"/>
              </w:rPr>
            </w:r>
          </w:p>
          <w:p w:rsidR="00000000" w:rsidDel="00000000" w:rsidP="00000000" w:rsidRDefault="00000000" w:rsidRPr="00000000" w14:paraId="000006BB">
            <w:pPr>
              <w:tabs>
                <w:tab w:val="left" w:leader="none" w:pos="1218"/>
              </w:tabs>
              <w:spacing w:after="20" w:before="20" w:lineRule="auto"/>
              <w:jc w:val="both"/>
              <w:rPr>
                <w:rFonts w:ascii="Merriweather" w:cs="Merriweather" w:eastAsia="Merriweather" w:hAnsi="Merriweather"/>
                <w:sz w:val="16"/>
                <w:szCs w:val="16"/>
              </w:rPr>
            </w:pPr>
            <w:r w:rsidDel="00000000" w:rsidR="00000000" w:rsidRPr="00000000">
              <w:rPr>
                <w:rFonts w:ascii="Merriweather" w:cs="Merriweather" w:eastAsia="Merriweather" w:hAnsi="Merriweather"/>
                <w:sz w:val="16"/>
                <w:szCs w:val="16"/>
                <w:rtl w:val="0"/>
              </w:rPr>
              <w:t xml:space="preserve">U kolegiju se koristi Merlin, sustav za e-učenje, pa su studentima potrebni AAI računi.</w:t>
            </w:r>
          </w:p>
        </w:tc>
      </w:tr>
    </w:tbl>
    <w:p w:rsidR="00000000" w:rsidDel="00000000" w:rsidP="00000000" w:rsidRDefault="00000000" w:rsidRPr="00000000" w14:paraId="000006DC">
      <w:pPr>
        <w:rPr>
          <w:rFonts w:ascii="Georgia" w:cs="Georgia" w:eastAsia="Georgia" w:hAnsi="Georgia"/>
          <w:sz w:val="16"/>
          <w:szCs w:val="16"/>
        </w:rPr>
      </w:pPr>
      <w:r w:rsidDel="00000000" w:rsidR="00000000" w:rsidRPr="00000000">
        <w:rPr>
          <w:rtl w:val="0"/>
        </w:rPr>
      </w:r>
    </w:p>
    <w:sectPr>
      <w:headerReference r:id="rId10"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MS Gothic"/>
  <w:font w:name="Courier New"/>
  <w:font w:name="Merriweath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6DD">
      <w:pPr>
        <w:pBdr>
          <w:top w:space="0" w:sz="0" w:val="nil"/>
          <w:left w:space="0" w:sz="0" w:val="nil"/>
          <w:bottom w:space="0" w:sz="0" w:val="nil"/>
          <w:right w:space="0" w:sz="0" w:val="nil"/>
          <w:between w:space="0" w:sz="0" w:val="nil"/>
        </w:pBdr>
        <w:spacing w:after="0" w:before="0" w:lineRule="auto"/>
        <w:jc w:val="both"/>
        <w:rPr>
          <w:rFonts w:ascii="Merriweather" w:cs="Merriweather" w:eastAsia="Merriweather" w:hAnsi="Merriweather"/>
          <w:color w:val="000000"/>
          <w:sz w:val="15"/>
          <w:szCs w:val="15"/>
        </w:rPr>
      </w:pPr>
      <w:r w:rsidDel="00000000" w:rsidR="00000000" w:rsidRPr="00000000">
        <w:rPr>
          <w:rStyle w:val="FootnoteReference"/>
          <w:vertAlign w:val="superscript"/>
        </w:rPr>
        <w:footnoteRef/>
      </w:r>
      <w:r w:rsidDel="00000000" w:rsidR="00000000" w:rsidRPr="00000000">
        <w:rPr>
          <w:rFonts w:ascii="Merriweather" w:cs="Merriweather" w:eastAsia="Merriweather" w:hAnsi="Merriweather"/>
          <w:color w:val="000000"/>
          <w:sz w:val="15"/>
          <w:szCs w:val="15"/>
          <w:rtl w:val="0"/>
        </w:rPr>
        <w:t xml:space="preserve">Riječi i pojmovni sklopovi u ovom obrascu koji imaju rodno značenje odnose se na jednak način na muški i ženski rod.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DE">
    <w:pPr>
      <w:pStyle w:val="Heading2"/>
      <w:tabs>
        <w:tab w:val="left" w:leader="none" w:pos="1418"/>
      </w:tabs>
      <w:spacing w:after="0" w:before="0" w:lineRule="auto"/>
      <w:ind w:left="1560" w:right="-142" w:firstLine="0"/>
      <w:rPr>
        <w:rFonts w:ascii="Merriweather" w:cs="Merriweather" w:eastAsia="Merriweather" w:hAnsi="Merriweather"/>
        <w:sz w:val="18"/>
        <w:szCs w:val="1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-93343</wp:posOffset>
          </wp:positionH>
          <wp:positionV relativeFrom="paragraph">
            <wp:posOffset>-267968</wp:posOffset>
          </wp:positionV>
          <wp:extent cx="1163320" cy="95758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163320" cy="957580"/>
                  </a:xfrm>
                  <a:prstGeom prst="rect"/>
                  <a:ln/>
                </pic:spPr>
              </pic:pic>
            </a:graphicData>
          </a:graphic>
        </wp:anchor>
      </w:drawing>
    </w:r>
  </w:p>
  <w:p w:rsidR="00000000" w:rsidDel="00000000" w:rsidP="00000000" w:rsidRDefault="00000000" w:rsidRPr="00000000" w14:paraId="000006DF">
    <w:pPr>
      <w:pBdr>
        <w:bottom w:color="000000" w:space="1" w:sz="4" w:val="single"/>
      </w:pBdr>
      <w:tabs>
        <w:tab w:val="left" w:leader="none" w:pos="1418"/>
      </w:tabs>
      <w:spacing w:after="0" w:before="0" w:lineRule="auto"/>
      <w:ind w:left="1560" w:firstLine="0"/>
      <w:jc w:val="right"/>
      <w:rPr>
        <w:rFonts w:ascii="Merriweather" w:cs="Merriweather" w:eastAsia="Merriweather" w:hAnsi="Merriweather"/>
        <w:sz w:val="18"/>
        <w:szCs w:val="18"/>
      </w:rPr>
    </w:pPr>
    <w:r w:rsidDel="00000000" w:rsidR="00000000" w:rsidRPr="00000000">
      <w:rPr>
        <w:rFonts w:ascii="Merriweather" w:cs="Merriweather" w:eastAsia="Merriweather" w:hAnsi="Merriweather"/>
        <w:sz w:val="18"/>
        <w:szCs w:val="18"/>
        <w:rtl w:val="0"/>
      </w:rPr>
      <w:t xml:space="preserve">Obrazac 1.3.2. Izvedbeni plan nastave (</w:t>
    </w:r>
    <w:r w:rsidDel="00000000" w:rsidR="00000000" w:rsidRPr="00000000">
      <w:rPr>
        <w:rFonts w:ascii="Merriweather" w:cs="Merriweather" w:eastAsia="Merriweather" w:hAnsi="Merriweather"/>
        <w:i w:val="1"/>
        <w:sz w:val="18"/>
        <w:szCs w:val="18"/>
        <w:rtl w:val="0"/>
      </w:rPr>
      <w:t xml:space="preserve">syllabus</w:t>
    </w:r>
    <w:r w:rsidDel="00000000" w:rsidR="00000000" w:rsidRPr="00000000">
      <w:rPr>
        <w:rFonts w:ascii="Merriweather" w:cs="Merriweather" w:eastAsia="Merriweather" w:hAnsi="Merriweather"/>
        <w:sz w:val="18"/>
        <w:szCs w:val="18"/>
        <w:rtl w:val="0"/>
      </w:rPr>
      <w:t xml:space="preserve">)</w:t>
    </w:r>
  </w:p>
  <w:p w:rsidR="00000000" w:rsidDel="00000000" w:rsidP="00000000" w:rsidRDefault="00000000" w:rsidRPr="00000000" w14:paraId="000006E0">
    <w:pPr>
      <w:pBdr>
        <w:top w:space="0" w:sz="0" w:val="nil"/>
        <w:left w:space="0" w:sz="0" w:val="nil"/>
        <w:bottom w:space="0" w:sz="0" w:val="nil"/>
        <w:right w:space="0" w:sz="0" w:val="nil"/>
        <w:between w:space="0" w:sz="0" w:val="nil"/>
      </w:pBdr>
      <w:tabs>
        <w:tab w:val="center" w:leader="none" w:pos="4536"/>
        <w:tab w:val="right" w:leader="none" w:pos="9072"/>
      </w:tabs>
      <w:spacing w:after="0" w:before="0" w:lineRule="auto"/>
      <w:rPr>
        <w:color w:val="000000"/>
      </w:rPr>
    </w:pPr>
    <w:r w:rsidDel="00000000" w:rsidR="00000000" w:rsidRPr="00000000">
      <w:rPr>
        <w:rtl w:val="0"/>
      </w:rPr>
    </w:r>
  </w:p>
  <w:p w:rsidR="00000000" w:rsidDel="00000000" w:rsidP="00000000" w:rsidRDefault="00000000" w:rsidRPr="00000000" w14:paraId="000006E1">
    <w:pPr>
      <w:pBdr>
        <w:top w:space="0" w:sz="0" w:val="nil"/>
        <w:left w:space="0" w:sz="0" w:val="nil"/>
        <w:bottom w:space="0" w:sz="0" w:val="nil"/>
        <w:right w:space="0" w:sz="0" w:val="nil"/>
        <w:between w:space="0" w:sz="0" w:val="nil"/>
      </w:pBdr>
      <w:tabs>
        <w:tab w:val="center" w:leader="none" w:pos="4536"/>
        <w:tab w:val="right" w:leader="none" w:pos="9072"/>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1080" w:hanging="360"/>
      </w:pPr>
      <w:rPr>
        <w:sz w:val="18"/>
        <w:szCs w:val="18"/>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hr-HR"/>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before="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header" Target="header1.xml"/><Relationship Id="rId9" Type="http://schemas.openxmlformats.org/officeDocument/2006/relationships/hyperlink" Target="http://www.unizd.hr/Portals/0/doc/doc_pdf_dokumenti/pravilnici/pravilnik_o_stegovnoj_odgovornosti_studenata_20150917.pdf"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apps.who.int/iris/bitstream/handle/10665/43814/9789240682313_eng.pdf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erriweather-regular.ttf"/><Relationship Id="rId2" Type="http://schemas.openxmlformats.org/officeDocument/2006/relationships/font" Target="fonts/Merriweather-bold.ttf"/><Relationship Id="rId3" Type="http://schemas.openxmlformats.org/officeDocument/2006/relationships/font" Target="fonts/Merriweather-italic.ttf"/><Relationship Id="rId4" Type="http://schemas.openxmlformats.org/officeDocument/2006/relationships/font" Target="fonts/Merriweather-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4CAEWSSA7MHwyffGQIyquwlGIQ==">CgMxLjAyCGguZ2pkZ3hzMgloLjMwajB6bGw4AHIhMUppeEdXV042ZEU3MDJrblRUUXkzSDBWS3FhX2lkdm54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